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5F" w:rsidRPr="00B203F1" w:rsidRDefault="00975AAD" w:rsidP="00C45691">
      <w:pPr>
        <w:ind w:left="5664" w:firstLine="708"/>
        <w:rPr>
          <w:rFonts w:asciiTheme="minorHAnsi" w:hAnsiTheme="minorHAnsi" w:cstheme="minorHAnsi"/>
          <w:sz w:val="20"/>
          <w:szCs w:val="20"/>
        </w:rPr>
      </w:pPr>
      <w:bookmarkStart w:id="0" w:name="_GoBack"/>
      <w:bookmarkEnd w:id="0"/>
      <w:r w:rsidRPr="00B203F1">
        <w:rPr>
          <w:rFonts w:asciiTheme="minorHAnsi" w:hAnsiTheme="minorHAnsi" w:cstheme="minorHAnsi"/>
          <w:sz w:val="20"/>
          <w:szCs w:val="20"/>
        </w:rPr>
        <w:t xml:space="preserve"> </w:t>
      </w:r>
      <w:r w:rsidR="0087489E" w:rsidRPr="00B203F1">
        <w:rPr>
          <w:rFonts w:asciiTheme="minorHAnsi" w:hAnsiTheme="minorHAnsi" w:cstheme="minorHAnsi"/>
          <w:sz w:val="20"/>
          <w:szCs w:val="20"/>
        </w:rPr>
        <w:t xml:space="preserve">    </w:t>
      </w:r>
      <w:r w:rsidR="007124B1" w:rsidRPr="00B203F1">
        <w:rPr>
          <w:rFonts w:asciiTheme="minorHAnsi" w:hAnsiTheme="minorHAnsi" w:cstheme="minorHAnsi"/>
          <w:sz w:val="20"/>
          <w:szCs w:val="20"/>
        </w:rPr>
        <w:t>Warszawa</w:t>
      </w:r>
      <w:r w:rsidR="0087175F" w:rsidRPr="00B203F1">
        <w:rPr>
          <w:rFonts w:asciiTheme="minorHAnsi" w:hAnsiTheme="minorHAnsi" w:cstheme="minorHAnsi"/>
          <w:sz w:val="20"/>
          <w:szCs w:val="20"/>
        </w:rPr>
        <w:t xml:space="preserve">, dnia </w:t>
      </w:r>
      <w:r w:rsidR="004B7853">
        <w:rPr>
          <w:rFonts w:asciiTheme="minorHAnsi" w:hAnsiTheme="minorHAnsi" w:cstheme="minorHAnsi"/>
          <w:sz w:val="20"/>
          <w:szCs w:val="20"/>
        </w:rPr>
        <w:t>29</w:t>
      </w:r>
      <w:r w:rsidR="00377F62" w:rsidRPr="00B203F1">
        <w:rPr>
          <w:rFonts w:asciiTheme="minorHAnsi" w:hAnsiTheme="minorHAnsi" w:cstheme="minorHAnsi"/>
          <w:sz w:val="20"/>
          <w:szCs w:val="20"/>
        </w:rPr>
        <w:t>.0</w:t>
      </w:r>
      <w:r w:rsidR="004B7853">
        <w:rPr>
          <w:rFonts w:asciiTheme="minorHAnsi" w:hAnsiTheme="minorHAnsi" w:cstheme="minorHAnsi"/>
          <w:sz w:val="20"/>
          <w:szCs w:val="20"/>
        </w:rPr>
        <w:t>3</w:t>
      </w:r>
      <w:r w:rsidR="0087489E" w:rsidRPr="00B203F1">
        <w:rPr>
          <w:rFonts w:asciiTheme="minorHAnsi" w:hAnsiTheme="minorHAnsi" w:cstheme="minorHAnsi"/>
          <w:sz w:val="20"/>
          <w:szCs w:val="20"/>
        </w:rPr>
        <w:t>.201</w:t>
      </w:r>
      <w:r w:rsidR="004B7853">
        <w:rPr>
          <w:rFonts w:asciiTheme="minorHAnsi" w:hAnsiTheme="minorHAnsi" w:cstheme="minorHAnsi"/>
          <w:sz w:val="20"/>
          <w:szCs w:val="20"/>
        </w:rPr>
        <w:t>8</w:t>
      </w:r>
      <w:r w:rsidR="007F0082" w:rsidRPr="00B203F1">
        <w:rPr>
          <w:rFonts w:asciiTheme="minorHAnsi" w:hAnsiTheme="minorHAnsi" w:cstheme="minorHAnsi"/>
          <w:sz w:val="20"/>
          <w:szCs w:val="20"/>
        </w:rPr>
        <w:t xml:space="preserve"> </w:t>
      </w:r>
      <w:r w:rsidR="007573C5" w:rsidRPr="00B203F1">
        <w:rPr>
          <w:rFonts w:asciiTheme="minorHAnsi" w:hAnsiTheme="minorHAnsi" w:cstheme="minorHAnsi"/>
          <w:sz w:val="20"/>
          <w:szCs w:val="20"/>
        </w:rPr>
        <w:t>r.</w:t>
      </w:r>
    </w:p>
    <w:p w:rsidR="000D3B1D" w:rsidRPr="00B203F1" w:rsidRDefault="000D3B1D" w:rsidP="00C45691">
      <w:pPr>
        <w:tabs>
          <w:tab w:val="left" w:pos="0"/>
        </w:tabs>
        <w:jc w:val="both"/>
        <w:rPr>
          <w:rFonts w:asciiTheme="minorHAnsi" w:hAnsiTheme="minorHAnsi" w:cstheme="minorHAnsi"/>
          <w:bCs/>
          <w:sz w:val="20"/>
          <w:szCs w:val="20"/>
        </w:rPr>
      </w:pPr>
      <w:r w:rsidRPr="00B203F1">
        <w:rPr>
          <w:rFonts w:asciiTheme="minorHAnsi" w:hAnsiTheme="minorHAnsi" w:cstheme="minorHAnsi"/>
          <w:bCs/>
          <w:sz w:val="20"/>
          <w:szCs w:val="20"/>
        </w:rPr>
        <w:t xml:space="preserve">Pełnomocnik Zamawiającego </w:t>
      </w:r>
    </w:p>
    <w:p w:rsidR="000D3B1D" w:rsidRPr="00B203F1" w:rsidRDefault="000D3B1D" w:rsidP="00C45691">
      <w:pPr>
        <w:tabs>
          <w:tab w:val="left" w:pos="0"/>
        </w:tabs>
        <w:jc w:val="both"/>
        <w:rPr>
          <w:rFonts w:asciiTheme="minorHAnsi" w:hAnsiTheme="minorHAnsi" w:cstheme="minorHAnsi"/>
          <w:bCs/>
          <w:sz w:val="20"/>
          <w:szCs w:val="20"/>
        </w:rPr>
      </w:pPr>
      <w:r w:rsidRPr="00B203F1">
        <w:rPr>
          <w:rFonts w:asciiTheme="minorHAnsi" w:hAnsiTheme="minorHAnsi" w:cstheme="minorHAnsi"/>
          <w:bCs/>
          <w:sz w:val="20"/>
          <w:szCs w:val="20"/>
        </w:rPr>
        <w:t>New Power Sp. z o.o.</w:t>
      </w:r>
    </w:p>
    <w:p w:rsidR="000D3B1D" w:rsidRPr="00B203F1" w:rsidRDefault="000D3B1D" w:rsidP="00C45691">
      <w:pPr>
        <w:tabs>
          <w:tab w:val="left" w:pos="0"/>
        </w:tabs>
        <w:jc w:val="both"/>
        <w:rPr>
          <w:rFonts w:asciiTheme="minorHAnsi" w:hAnsiTheme="minorHAnsi" w:cstheme="minorHAnsi"/>
          <w:bCs/>
          <w:sz w:val="20"/>
          <w:szCs w:val="20"/>
        </w:rPr>
      </w:pPr>
      <w:r w:rsidRPr="00B203F1">
        <w:rPr>
          <w:rFonts w:asciiTheme="minorHAnsi" w:hAnsiTheme="minorHAnsi" w:cstheme="minorHAnsi"/>
          <w:bCs/>
          <w:sz w:val="20"/>
          <w:szCs w:val="20"/>
        </w:rPr>
        <w:t>ul. Chełmżyńska 180a</w:t>
      </w:r>
    </w:p>
    <w:p w:rsidR="000D3B1D" w:rsidRPr="00B203F1" w:rsidRDefault="000D3B1D" w:rsidP="00C45691">
      <w:pPr>
        <w:tabs>
          <w:tab w:val="left" w:pos="0"/>
        </w:tabs>
        <w:jc w:val="both"/>
        <w:rPr>
          <w:rFonts w:asciiTheme="minorHAnsi" w:hAnsiTheme="minorHAnsi" w:cstheme="minorHAnsi"/>
          <w:bCs/>
          <w:sz w:val="20"/>
          <w:szCs w:val="20"/>
        </w:rPr>
      </w:pPr>
      <w:r w:rsidRPr="00B203F1">
        <w:rPr>
          <w:rFonts w:asciiTheme="minorHAnsi" w:hAnsiTheme="minorHAnsi" w:cstheme="minorHAnsi"/>
          <w:bCs/>
          <w:sz w:val="20"/>
          <w:szCs w:val="20"/>
        </w:rPr>
        <w:t>04-464 Warszawa</w:t>
      </w:r>
    </w:p>
    <w:p w:rsidR="000D3B1D" w:rsidRPr="00B203F1" w:rsidRDefault="000D3B1D" w:rsidP="00C45691">
      <w:pPr>
        <w:tabs>
          <w:tab w:val="left" w:pos="0"/>
        </w:tabs>
        <w:jc w:val="both"/>
        <w:rPr>
          <w:rFonts w:asciiTheme="minorHAnsi" w:hAnsiTheme="minorHAnsi" w:cstheme="minorHAnsi"/>
          <w:bCs/>
          <w:sz w:val="20"/>
          <w:szCs w:val="20"/>
        </w:rPr>
      </w:pPr>
      <w:r w:rsidRPr="00B203F1">
        <w:rPr>
          <w:rFonts w:asciiTheme="minorHAnsi" w:hAnsiTheme="minorHAnsi" w:cstheme="minorHAnsi"/>
          <w:bCs/>
          <w:sz w:val="20"/>
          <w:szCs w:val="20"/>
        </w:rPr>
        <w:t xml:space="preserve">Reprezentujący </w:t>
      </w:r>
    </w:p>
    <w:p w:rsidR="00377F62" w:rsidRPr="00B203F1" w:rsidRDefault="00F747F8" w:rsidP="00C45691">
      <w:pPr>
        <w:rPr>
          <w:rFonts w:asciiTheme="minorHAnsi" w:hAnsiTheme="minorHAnsi" w:cstheme="minorHAnsi"/>
          <w:sz w:val="20"/>
          <w:szCs w:val="20"/>
        </w:rPr>
      </w:pPr>
      <w:r w:rsidRPr="00B203F1">
        <w:rPr>
          <w:rFonts w:asciiTheme="minorHAnsi" w:hAnsiTheme="minorHAnsi" w:cstheme="minorHAnsi"/>
          <w:sz w:val="20"/>
          <w:szCs w:val="20"/>
        </w:rPr>
        <w:t>Gminę</w:t>
      </w:r>
      <w:r w:rsidR="00377F62" w:rsidRPr="00B203F1">
        <w:rPr>
          <w:rFonts w:asciiTheme="minorHAnsi" w:hAnsiTheme="minorHAnsi" w:cstheme="minorHAnsi"/>
          <w:sz w:val="20"/>
          <w:szCs w:val="20"/>
        </w:rPr>
        <w:t xml:space="preserve"> Miedziana Góra</w:t>
      </w:r>
    </w:p>
    <w:p w:rsidR="00377F62" w:rsidRPr="00B203F1" w:rsidRDefault="00377F62" w:rsidP="00C45691">
      <w:pPr>
        <w:rPr>
          <w:rFonts w:asciiTheme="minorHAnsi" w:hAnsiTheme="minorHAnsi" w:cstheme="minorHAnsi"/>
          <w:sz w:val="20"/>
          <w:szCs w:val="20"/>
        </w:rPr>
      </w:pPr>
      <w:r w:rsidRPr="00B203F1">
        <w:rPr>
          <w:rFonts w:asciiTheme="minorHAnsi" w:hAnsiTheme="minorHAnsi" w:cstheme="minorHAnsi"/>
          <w:sz w:val="20"/>
          <w:szCs w:val="20"/>
        </w:rPr>
        <w:t>ul. Urzędnicza 8</w:t>
      </w:r>
    </w:p>
    <w:p w:rsidR="00377F62" w:rsidRPr="00B203F1" w:rsidRDefault="00377F62" w:rsidP="00C45691">
      <w:pPr>
        <w:rPr>
          <w:rFonts w:asciiTheme="minorHAnsi" w:hAnsiTheme="minorHAnsi" w:cstheme="minorHAnsi"/>
          <w:sz w:val="20"/>
          <w:szCs w:val="20"/>
        </w:rPr>
      </w:pPr>
      <w:r w:rsidRPr="00B203F1">
        <w:rPr>
          <w:rFonts w:asciiTheme="minorHAnsi" w:hAnsiTheme="minorHAnsi" w:cstheme="minorHAnsi"/>
          <w:sz w:val="20"/>
          <w:szCs w:val="20"/>
        </w:rPr>
        <w:t>26-085 Miedziana Góra</w:t>
      </w:r>
    </w:p>
    <w:p w:rsidR="00975AAD" w:rsidRPr="00B203F1" w:rsidRDefault="00975AAD" w:rsidP="00C45691">
      <w:pPr>
        <w:jc w:val="right"/>
        <w:rPr>
          <w:rFonts w:asciiTheme="minorHAnsi" w:hAnsiTheme="minorHAnsi" w:cstheme="minorHAnsi"/>
          <w:sz w:val="20"/>
          <w:szCs w:val="20"/>
        </w:rPr>
      </w:pPr>
    </w:p>
    <w:p w:rsidR="007F0082" w:rsidRPr="00B203F1" w:rsidRDefault="007F0082" w:rsidP="00C45691">
      <w:pPr>
        <w:rPr>
          <w:rFonts w:asciiTheme="minorHAnsi" w:hAnsiTheme="minorHAnsi" w:cstheme="minorHAnsi"/>
          <w:sz w:val="20"/>
          <w:szCs w:val="20"/>
        </w:rPr>
      </w:pPr>
    </w:p>
    <w:p w:rsidR="0087175F" w:rsidRPr="00B203F1" w:rsidRDefault="0087175F" w:rsidP="00C45691">
      <w:pPr>
        <w:jc w:val="center"/>
        <w:rPr>
          <w:rFonts w:asciiTheme="minorHAnsi" w:hAnsiTheme="minorHAnsi" w:cstheme="minorHAnsi"/>
          <w:b/>
          <w:sz w:val="20"/>
          <w:szCs w:val="20"/>
        </w:rPr>
      </w:pPr>
      <w:r w:rsidRPr="00B203F1">
        <w:rPr>
          <w:rFonts w:asciiTheme="minorHAnsi" w:hAnsiTheme="minorHAnsi" w:cstheme="minorHAnsi"/>
          <w:b/>
          <w:sz w:val="20"/>
          <w:szCs w:val="20"/>
        </w:rPr>
        <w:t>ODPOWIEDZI</w:t>
      </w:r>
      <w:r w:rsidR="0023528F" w:rsidRPr="00B203F1">
        <w:rPr>
          <w:rFonts w:asciiTheme="minorHAnsi" w:hAnsiTheme="minorHAnsi" w:cstheme="minorHAnsi"/>
          <w:b/>
          <w:sz w:val="20"/>
          <w:szCs w:val="20"/>
        </w:rPr>
        <w:t xml:space="preserve"> NR </w:t>
      </w:r>
      <w:r w:rsidR="00374CC6" w:rsidRPr="00B203F1">
        <w:rPr>
          <w:rFonts w:asciiTheme="minorHAnsi" w:hAnsiTheme="minorHAnsi" w:cstheme="minorHAnsi"/>
          <w:b/>
          <w:sz w:val="20"/>
          <w:szCs w:val="20"/>
        </w:rPr>
        <w:t>1</w:t>
      </w:r>
      <w:r w:rsidRPr="00B203F1">
        <w:rPr>
          <w:rFonts w:asciiTheme="minorHAnsi" w:hAnsiTheme="minorHAnsi" w:cstheme="minorHAnsi"/>
          <w:b/>
          <w:sz w:val="20"/>
          <w:szCs w:val="20"/>
        </w:rPr>
        <w:t xml:space="preserve"> NA ZAPYTANIA WYKONAWCÓW</w:t>
      </w:r>
    </w:p>
    <w:p w:rsidR="00975AAD" w:rsidRPr="00B203F1" w:rsidRDefault="00975AAD" w:rsidP="00C45691">
      <w:pPr>
        <w:rPr>
          <w:rFonts w:asciiTheme="minorHAnsi" w:hAnsiTheme="minorHAnsi" w:cstheme="minorHAnsi"/>
          <w:sz w:val="20"/>
          <w:szCs w:val="20"/>
        </w:rPr>
      </w:pPr>
    </w:p>
    <w:p w:rsidR="00975AAD" w:rsidRPr="00B203F1" w:rsidRDefault="00975AAD" w:rsidP="00C45691">
      <w:pPr>
        <w:jc w:val="both"/>
        <w:rPr>
          <w:rFonts w:asciiTheme="minorHAnsi" w:hAnsiTheme="minorHAnsi" w:cstheme="minorHAnsi"/>
          <w:sz w:val="20"/>
          <w:szCs w:val="20"/>
        </w:rPr>
      </w:pPr>
      <w:r w:rsidRPr="00B203F1">
        <w:rPr>
          <w:rFonts w:asciiTheme="minorHAnsi" w:hAnsiTheme="minorHAnsi" w:cstheme="minorHAnsi"/>
          <w:sz w:val="20"/>
          <w:szCs w:val="20"/>
        </w:rPr>
        <w:t xml:space="preserve">W odpowiedzi na zapytanie oferenta dotyczące SIWZ, które wpłynęło </w:t>
      </w:r>
      <w:r w:rsidR="00377F62" w:rsidRPr="00B203F1">
        <w:rPr>
          <w:rFonts w:asciiTheme="minorHAnsi" w:hAnsiTheme="minorHAnsi" w:cstheme="minorHAnsi"/>
          <w:sz w:val="20"/>
          <w:szCs w:val="20"/>
        </w:rPr>
        <w:t>w dniu</w:t>
      </w:r>
      <w:r w:rsidRPr="00B203F1">
        <w:rPr>
          <w:rFonts w:asciiTheme="minorHAnsi" w:hAnsiTheme="minorHAnsi" w:cstheme="minorHAnsi"/>
          <w:sz w:val="20"/>
          <w:szCs w:val="20"/>
        </w:rPr>
        <w:t xml:space="preserve"> </w:t>
      </w:r>
      <w:r w:rsidR="004B7853">
        <w:rPr>
          <w:rFonts w:asciiTheme="minorHAnsi" w:hAnsiTheme="minorHAnsi" w:cstheme="minorHAnsi"/>
          <w:sz w:val="20"/>
          <w:szCs w:val="20"/>
        </w:rPr>
        <w:t>21</w:t>
      </w:r>
      <w:r w:rsidR="00377F62" w:rsidRPr="00B203F1">
        <w:rPr>
          <w:rFonts w:asciiTheme="minorHAnsi" w:hAnsiTheme="minorHAnsi" w:cstheme="minorHAnsi"/>
          <w:sz w:val="20"/>
          <w:szCs w:val="20"/>
        </w:rPr>
        <w:t>.0</w:t>
      </w:r>
      <w:r w:rsidR="004B7853">
        <w:rPr>
          <w:rFonts w:asciiTheme="minorHAnsi" w:hAnsiTheme="minorHAnsi" w:cstheme="minorHAnsi"/>
          <w:sz w:val="20"/>
          <w:szCs w:val="20"/>
        </w:rPr>
        <w:t>3</w:t>
      </w:r>
      <w:r w:rsidR="0087489E" w:rsidRPr="00B203F1">
        <w:rPr>
          <w:rFonts w:asciiTheme="minorHAnsi" w:hAnsiTheme="minorHAnsi" w:cstheme="minorHAnsi"/>
          <w:sz w:val="20"/>
          <w:szCs w:val="20"/>
        </w:rPr>
        <w:t>.201</w:t>
      </w:r>
      <w:r w:rsidR="004B7853">
        <w:rPr>
          <w:rFonts w:asciiTheme="minorHAnsi" w:hAnsiTheme="minorHAnsi" w:cstheme="minorHAnsi"/>
          <w:sz w:val="20"/>
          <w:szCs w:val="20"/>
        </w:rPr>
        <w:t>8</w:t>
      </w:r>
      <w:r w:rsidRPr="00B203F1">
        <w:rPr>
          <w:rFonts w:asciiTheme="minorHAnsi" w:hAnsiTheme="minorHAnsi" w:cstheme="minorHAnsi"/>
          <w:sz w:val="20"/>
          <w:szCs w:val="20"/>
        </w:rPr>
        <w:t xml:space="preserve"> r.  Pełnomocnik Zamawiającego – </w:t>
      </w:r>
      <w:r w:rsidR="00374CC6" w:rsidRPr="00B203F1">
        <w:rPr>
          <w:rFonts w:asciiTheme="minorHAnsi" w:hAnsiTheme="minorHAnsi" w:cstheme="minorHAnsi"/>
          <w:sz w:val="20"/>
          <w:szCs w:val="20"/>
        </w:rPr>
        <w:t>Gminy M</w:t>
      </w:r>
      <w:r w:rsidR="00377F62" w:rsidRPr="00B203F1">
        <w:rPr>
          <w:rFonts w:asciiTheme="minorHAnsi" w:hAnsiTheme="minorHAnsi" w:cstheme="minorHAnsi"/>
          <w:sz w:val="20"/>
          <w:szCs w:val="20"/>
        </w:rPr>
        <w:t>iedziana Góra</w:t>
      </w:r>
      <w:r w:rsidRPr="00B203F1">
        <w:rPr>
          <w:rFonts w:asciiTheme="minorHAnsi" w:hAnsiTheme="minorHAnsi" w:cstheme="minorHAnsi"/>
          <w:sz w:val="20"/>
          <w:szCs w:val="20"/>
        </w:rPr>
        <w:t xml:space="preserve"> trybie art. 38 ust. 1 Ustawy z dnia 29 stycznia 2004 r. Prawo zamówień publicznych (</w:t>
      </w:r>
      <w:r w:rsidR="004C008C" w:rsidRPr="00B203F1">
        <w:rPr>
          <w:rFonts w:asciiTheme="minorHAnsi" w:hAnsiTheme="minorHAnsi" w:cstheme="minorHAnsi"/>
          <w:sz w:val="20"/>
          <w:szCs w:val="20"/>
        </w:rPr>
        <w:t>DZ. U. z 201</w:t>
      </w:r>
      <w:r w:rsidR="004B7853">
        <w:rPr>
          <w:rFonts w:asciiTheme="minorHAnsi" w:hAnsiTheme="minorHAnsi" w:cstheme="minorHAnsi"/>
          <w:sz w:val="20"/>
          <w:szCs w:val="20"/>
        </w:rPr>
        <w:t>7</w:t>
      </w:r>
      <w:r w:rsidR="004C008C" w:rsidRPr="00B203F1">
        <w:rPr>
          <w:rFonts w:asciiTheme="minorHAnsi" w:hAnsiTheme="minorHAnsi" w:cstheme="minorHAnsi"/>
          <w:sz w:val="20"/>
          <w:szCs w:val="20"/>
        </w:rPr>
        <w:t xml:space="preserve"> r. poz. </w:t>
      </w:r>
      <w:r w:rsidR="004B7853">
        <w:rPr>
          <w:rFonts w:asciiTheme="minorHAnsi" w:hAnsiTheme="minorHAnsi" w:cstheme="minorHAnsi"/>
          <w:sz w:val="20"/>
          <w:szCs w:val="20"/>
        </w:rPr>
        <w:t>1579</w:t>
      </w:r>
      <w:r w:rsidRPr="00B203F1">
        <w:rPr>
          <w:rFonts w:asciiTheme="minorHAnsi" w:hAnsiTheme="minorHAnsi" w:cstheme="minorHAnsi"/>
          <w:sz w:val="20"/>
          <w:szCs w:val="20"/>
        </w:rPr>
        <w:t>) wyjaśnia, iż:</w:t>
      </w:r>
    </w:p>
    <w:p w:rsidR="00AA6499" w:rsidRPr="00B203F1" w:rsidRDefault="00AA6499" w:rsidP="00C45691">
      <w:pPr>
        <w:jc w:val="both"/>
        <w:rPr>
          <w:rFonts w:asciiTheme="minorHAnsi" w:hAnsiTheme="minorHAnsi" w:cstheme="minorHAnsi"/>
          <w:sz w:val="20"/>
          <w:szCs w:val="20"/>
        </w:rPr>
      </w:pPr>
    </w:p>
    <w:p w:rsidR="00AA6499" w:rsidRPr="00B203F1" w:rsidRDefault="00AA6499" w:rsidP="00C45691">
      <w:pPr>
        <w:jc w:val="both"/>
        <w:rPr>
          <w:rFonts w:asciiTheme="minorHAnsi" w:hAnsiTheme="minorHAnsi" w:cstheme="minorHAnsi"/>
          <w:sz w:val="20"/>
          <w:szCs w:val="20"/>
        </w:rPr>
      </w:pP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b/>
          <w:sz w:val="20"/>
          <w:szCs w:val="20"/>
        </w:rPr>
        <w:t>Pytanie 1.</w:t>
      </w:r>
      <w:r w:rsidRPr="00B203F1">
        <w:rPr>
          <w:rFonts w:asciiTheme="minorHAnsi" w:hAnsiTheme="minorHAnsi" w:cstheme="minorHAnsi"/>
          <w:sz w:val="20"/>
          <w:szCs w:val="20"/>
        </w:rPr>
        <w:t xml:space="preserve"> Zwracamy się z prośbą o udzielenie informacji czy umowy dystrybucyjne zawarte są na czas </w:t>
      </w:r>
      <w:r w:rsidR="00B203F1" w:rsidRPr="00B203F1">
        <w:rPr>
          <w:rFonts w:asciiTheme="minorHAnsi" w:hAnsiTheme="minorHAnsi" w:cstheme="minorHAnsi"/>
          <w:sz w:val="20"/>
          <w:szCs w:val="20"/>
        </w:rPr>
        <w:t>określony</w:t>
      </w:r>
      <w:r w:rsidRPr="00B203F1">
        <w:rPr>
          <w:rFonts w:asciiTheme="minorHAnsi" w:hAnsiTheme="minorHAnsi" w:cstheme="minorHAnsi"/>
          <w:sz w:val="20"/>
          <w:szCs w:val="20"/>
        </w:rPr>
        <w:t xml:space="preserve"> czy nieokreślony?</w:t>
      </w:r>
    </w:p>
    <w:p w:rsidR="008B5D75" w:rsidRDefault="008B5D75" w:rsidP="00C45691">
      <w:pPr>
        <w:jc w:val="both"/>
        <w:rPr>
          <w:rFonts w:asciiTheme="minorHAnsi" w:hAnsiTheme="minorHAnsi" w:cstheme="minorHAnsi"/>
          <w:sz w:val="20"/>
          <w:szCs w:val="20"/>
        </w:rPr>
      </w:pPr>
      <w:r w:rsidRPr="00B203F1">
        <w:rPr>
          <w:rFonts w:asciiTheme="minorHAnsi" w:hAnsiTheme="minorHAnsi" w:cstheme="minorHAnsi"/>
          <w:b/>
          <w:sz w:val="20"/>
          <w:szCs w:val="20"/>
        </w:rPr>
        <w:t xml:space="preserve">Odpowiedź </w:t>
      </w:r>
      <w:r>
        <w:rPr>
          <w:rFonts w:asciiTheme="minorHAnsi" w:hAnsiTheme="minorHAnsi" w:cstheme="minorHAnsi"/>
          <w:b/>
          <w:sz w:val="20"/>
          <w:szCs w:val="20"/>
        </w:rPr>
        <w:t>1</w:t>
      </w:r>
    </w:p>
    <w:p w:rsidR="008B5D75" w:rsidRPr="00B203F1" w:rsidRDefault="008B5D75" w:rsidP="00C45691">
      <w:pPr>
        <w:jc w:val="both"/>
        <w:rPr>
          <w:rFonts w:asciiTheme="minorHAnsi" w:hAnsiTheme="minorHAnsi" w:cstheme="minorHAnsi"/>
          <w:sz w:val="20"/>
          <w:szCs w:val="20"/>
        </w:rPr>
      </w:pPr>
      <w:r w:rsidRPr="00B203F1">
        <w:rPr>
          <w:rFonts w:asciiTheme="minorHAnsi" w:hAnsiTheme="minorHAnsi" w:cstheme="minorHAnsi"/>
          <w:sz w:val="20"/>
          <w:szCs w:val="20"/>
        </w:rPr>
        <w:t>Pełnomocnik Zamawiającego informuj</w:t>
      </w:r>
      <w:r w:rsidR="00E40DB4">
        <w:rPr>
          <w:rFonts w:asciiTheme="minorHAnsi" w:hAnsiTheme="minorHAnsi" w:cstheme="minorHAnsi"/>
          <w:sz w:val="20"/>
          <w:szCs w:val="20"/>
        </w:rPr>
        <w:t>e</w:t>
      </w:r>
      <w:r w:rsidRPr="00B203F1">
        <w:rPr>
          <w:rFonts w:asciiTheme="minorHAnsi" w:hAnsiTheme="minorHAnsi" w:cstheme="minorHAnsi"/>
          <w:sz w:val="20"/>
          <w:szCs w:val="20"/>
        </w:rPr>
        <w:t xml:space="preserve">, że Umowy </w:t>
      </w:r>
      <w:r w:rsidR="00E40DB4">
        <w:rPr>
          <w:rFonts w:asciiTheme="minorHAnsi" w:hAnsiTheme="minorHAnsi" w:cstheme="minorHAnsi"/>
          <w:sz w:val="20"/>
          <w:szCs w:val="20"/>
        </w:rPr>
        <w:t>na</w:t>
      </w:r>
      <w:r w:rsidRPr="00B203F1">
        <w:rPr>
          <w:rFonts w:asciiTheme="minorHAnsi" w:hAnsiTheme="minorHAnsi" w:cstheme="minorHAnsi"/>
          <w:sz w:val="20"/>
          <w:szCs w:val="20"/>
        </w:rPr>
        <w:t xml:space="preserve"> świadczenie usług dystrybucji zawarte są na czas nieokreślony.</w:t>
      </w:r>
    </w:p>
    <w:p w:rsidR="00B203F1" w:rsidRPr="00B203F1" w:rsidRDefault="00B203F1" w:rsidP="00C45691">
      <w:pPr>
        <w:jc w:val="both"/>
        <w:rPr>
          <w:rFonts w:asciiTheme="minorHAnsi" w:hAnsiTheme="minorHAnsi" w:cstheme="minorHAnsi"/>
          <w:sz w:val="20"/>
          <w:szCs w:val="20"/>
        </w:rPr>
      </w:pP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b/>
          <w:sz w:val="20"/>
          <w:szCs w:val="20"/>
        </w:rPr>
        <w:t>Pytanie 2.</w:t>
      </w:r>
      <w:r w:rsidRPr="00B203F1">
        <w:rPr>
          <w:rFonts w:asciiTheme="minorHAnsi" w:hAnsiTheme="minorHAnsi" w:cstheme="minorHAnsi"/>
          <w:sz w:val="20"/>
          <w:szCs w:val="20"/>
        </w:rPr>
        <w:t xml:space="preserve"> 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w:t>
      </w:r>
    </w:p>
    <w:p w:rsidR="00B203F1" w:rsidRPr="00B203F1" w:rsidRDefault="00B203F1" w:rsidP="00C45691">
      <w:pPr>
        <w:jc w:val="both"/>
        <w:rPr>
          <w:rFonts w:asciiTheme="minorHAnsi" w:hAnsiTheme="minorHAnsi" w:cstheme="minorHAnsi"/>
          <w:b/>
          <w:sz w:val="20"/>
          <w:szCs w:val="20"/>
        </w:rPr>
      </w:pPr>
      <w:r w:rsidRPr="00B203F1">
        <w:rPr>
          <w:rFonts w:asciiTheme="minorHAnsi" w:hAnsiTheme="minorHAnsi" w:cstheme="minorHAnsi"/>
          <w:b/>
          <w:sz w:val="20"/>
          <w:szCs w:val="20"/>
        </w:rPr>
        <w:t>Odpowiedź 2</w:t>
      </w:r>
    </w:p>
    <w:p w:rsidR="00B203F1" w:rsidRPr="00B203F1" w:rsidRDefault="00B203F1" w:rsidP="00C45691">
      <w:pPr>
        <w:jc w:val="both"/>
        <w:rPr>
          <w:rFonts w:asciiTheme="minorHAnsi" w:hAnsiTheme="minorHAnsi" w:cstheme="minorHAnsi"/>
          <w:sz w:val="20"/>
          <w:szCs w:val="20"/>
        </w:rPr>
      </w:pPr>
      <w:r w:rsidRPr="00B203F1">
        <w:rPr>
          <w:rFonts w:asciiTheme="minorHAnsi" w:hAnsiTheme="minorHAnsi" w:cstheme="minorHAnsi"/>
          <w:sz w:val="20"/>
          <w:szCs w:val="20"/>
        </w:rPr>
        <w:t>Pełnomocnik Zamawiającego informuje, że parametry dystrybucyjne są zgodne z aktualnymi umowami dystrybucyjnymi oraz dokumentami potwierdzającymi możliwość świadczenie usług dystrybucji wydanymi przez właściwego OSD.</w:t>
      </w:r>
    </w:p>
    <w:p w:rsidR="00B203F1" w:rsidRPr="00B203F1" w:rsidRDefault="00B203F1" w:rsidP="00C45691">
      <w:pPr>
        <w:jc w:val="both"/>
        <w:rPr>
          <w:rFonts w:asciiTheme="minorHAnsi" w:hAnsiTheme="minorHAnsi" w:cstheme="minorHAnsi"/>
          <w:sz w:val="20"/>
          <w:szCs w:val="20"/>
        </w:rPr>
      </w:pPr>
    </w:p>
    <w:p w:rsidR="00AA6499" w:rsidRPr="00B203F1" w:rsidRDefault="00AA6499" w:rsidP="00C45691">
      <w:pPr>
        <w:jc w:val="both"/>
        <w:rPr>
          <w:rFonts w:asciiTheme="minorHAnsi" w:hAnsiTheme="minorHAnsi" w:cstheme="minorHAnsi"/>
          <w:color w:val="000000"/>
          <w:sz w:val="20"/>
          <w:szCs w:val="20"/>
        </w:rPr>
      </w:pPr>
      <w:r w:rsidRPr="00B203F1">
        <w:rPr>
          <w:rFonts w:asciiTheme="minorHAnsi" w:hAnsiTheme="minorHAnsi" w:cstheme="minorHAnsi"/>
          <w:b/>
          <w:sz w:val="20"/>
          <w:szCs w:val="20"/>
        </w:rPr>
        <w:t>Pytanie 3.</w:t>
      </w:r>
      <w:r w:rsidRPr="00B203F1">
        <w:rPr>
          <w:rFonts w:asciiTheme="minorHAnsi" w:hAnsiTheme="minorHAnsi" w:cstheme="minorHAnsi"/>
          <w:sz w:val="20"/>
          <w:szCs w:val="20"/>
        </w:rPr>
        <w:t xml:space="preserve"> </w:t>
      </w:r>
      <w:r w:rsidRPr="00B203F1">
        <w:rPr>
          <w:rFonts w:asciiTheme="minorHAnsi" w:hAnsiTheme="minorHAnsi" w:cstheme="minorHAnsi"/>
          <w:color w:val="000000"/>
          <w:sz w:val="20"/>
          <w:szCs w:val="20"/>
        </w:rPr>
        <w:t>Informujemy, że Wykonawca w procesie fakturowania opiera się na danych pomiarowo-rozliczeniowych przekazywanych przez Operatora Systemu Dystrybucyjnego, jednak w swoim bilingu parametryzuje długość trwania okresu rozliczeniowego. W związku z powyższym prosimy o wskazanie okresu rozliczeniowego w odniesieniu do każdego PPE występującego w postępowaniu czy wynosi on 10 dni, 1 miesiąc, 2 miesiące czy 6 miesięcy.</w:t>
      </w:r>
    </w:p>
    <w:p w:rsidR="00AA6499" w:rsidRDefault="00AA6499" w:rsidP="00C45691">
      <w:pPr>
        <w:jc w:val="both"/>
        <w:rPr>
          <w:rFonts w:asciiTheme="minorHAnsi" w:hAnsiTheme="minorHAnsi" w:cstheme="minorHAnsi"/>
          <w:i/>
          <w:iCs/>
          <w:color w:val="000000"/>
          <w:sz w:val="20"/>
          <w:szCs w:val="20"/>
        </w:rPr>
      </w:pPr>
      <w:r w:rsidRPr="00B203F1">
        <w:rPr>
          <w:rFonts w:asciiTheme="minorHAnsi" w:hAnsiTheme="minorHAnsi" w:cstheme="minorHAnsi"/>
          <w:sz w:val="20"/>
          <w:szCs w:val="20"/>
        </w:rPr>
        <w:t xml:space="preserve">Jednocześnie wskazujemy </w:t>
      </w:r>
      <w:r w:rsidRPr="00B203F1">
        <w:rPr>
          <w:rFonts w:asciiTheme="minorHAnsi" w:hAnsiTheme="minorHAnsi" w:cstheme="minorHAnsi"/>
          <w:color w:val="000000"/>
          <w:sz w:val="20"/>
          <w:szCs w:val="20"/>
        </w:rPr>
        <w:t xml:space="preserve"> że zmiana parametrów dystrybucyjnych może wiązać się z koniecznością poniesienia dodatkowych opłat, zgodnie z zatwierdzoną przez Prezesa URE Taryfą dla usług dystrybucji energii elektrycznej właściwego OSD. W związku z powyższym Wykonawca zwraca się z prośbą o wprowadzenie zapisu następującej  treści: </w:t>
      </w:r>
      <w:r w:rsidRPr="00B203F1">
        <w:rPr>
          <w:rFonts w:asciiTheme="minorHAnsi" w:hAnsiTheme="minorHAnsi" w:cstheme="minorHAnsi"/>
          <w:i/>
          <w:iCs/>
          <w:color w:val="000000"/>
          <w:sz w:val="20"/>
          <w:szCs w:val="20"/>
        </w:rPr>
        <w:t>„W przypadku gdy zmiana parametrów dystrybucyjnych wiązać się będzie z koniecznością ponoszenia dodatkowych opłat zgodnie z taryfą OSD Zamawiający zobowiązany będzie do ich uiszczenia.”</w:t>
      </w:r>
    </w:p>
    <w:p w:rsidR="00B203F1" w:rsidRDefault="00E40DB4" w:rsidP="00C45691">
      <w:pPr>
        <w:jc w:val="both"/>
        <w:rPr>
          <w:rFonts w:asciiTheme="minorHAnsi" w:hAnsiTheme="minorHAnsi" w:cstheme="minorHAnsi"/>
          <w:b/>
          <w:sz w:val="20"/>
          <w:szCs w:val="20"/>
        </w:rPr>
      </w:pPr>
      <w:r w:rsidRPr="00B203F1">
        <w:rPr>
          <w:rFonts w:asciiTheme="minorHAnsi" w:hAnsiTheme="minorHAnsi" w:cstheme="minorHAnsi"/>
          <w:b/>
          <w:sz w:val="20"/>
          <w:szCs w:val="20"/>
        </w:rPr>
        <w:t xml:space="preserve">Odpowiedź </w:t>
      </w:r>
      <w:r>
        <w:rPr>
          <w:rFonts w:asciiTheme="minorHAnsi" w:hAnsiTheme="minorHAnsi" w:cstheme="minorHAnsi"/>
          <w:b/>
          <w:sz w:val="20"/>
          <w:szCs w:val="20"/>
        </w:rPr>
        <w:t>3</w:t>
      </w:r>
    </w:p>
    <w:p w:rsidR="00E40DB4" w:rsidRPr="00E40DB4" w:rsidRDefault="00FC4481" w:rsidP="00C45691">
      <w:pPr>
        <w:jc w:val="both"/>
        <w:rPr>
          <w:rFonts w:asciiTheme="minorHAnsi" w:hAnsiTheme="minorHAnsi" w:cstheme="minorHAnsi"/>
          <w:iCs/>
          <w:color w:val="000000"/>
          <w:sz w:val="20"/>
          <w:szCs w:val="20"/>
        </w:rPr>
      </w:pPr>
      <w:r w:rsidRPr="00FC4481">
        <w:rPr>
          <w:rFonts w:asciiTheme="minorHAnsi" w:hAnsiTheme="minorHAnsi" w:cstheme="minorHAnsi"/>
          <w:sz w:val="20"/>
          <w:szCs w:val="20"/>
        </w:rPr>
        <w:t xml:space="preserve">Pełnomocnik Zamawiającego informuje, że okres rozliczeniowy dla poszczególnych punktów poboru energii elektrycznej jest zgodny z okresem rozliczeniowym stosowanym przez OSD działającym na danym terenie. </w:t>
      </w:r>
      <w:r w:rsidR="00E40DB4" w:rsidRPr="00B203F1">
        <w:rPr>
          <w:rFonts w:asciiTheme="minorHAnsi" w:hAnsiTheme="minorHAnsi" w:cstheme="minorHAnsi"/>
          <w:sz w:val="20"/>
          <w:szCs w:val="20"/>
        </w:rPr>
        <w:t>Pełnomocnik Zamawiającego informuje, że Wykonawca otrzyma załączniki do umów, w których zawarte są dane niezbędne do skutecznego zgłoszenia zmiany sprzedawcy oraz wypowiedzenia obecnie obowiązujących umów. Wykonawca zobligowany jest do wypowiedzenia umów kompleksowych, zgłoszenia zmiany sprzedawcy u OSD, a otrzymując od OSD ewentualne informację na temat chociażby negatywnych weryfikacji punktów poboru podczas zgłaszania, winien niezwłocznie skontaktować się z Zamawiającym w celu wyjaśnienia nieprawidłowości. Zapis § 11 ust. 3 Projektu Umowy pozostaje bez zmian</w:t>
      </w:r>
    </w:p>
    <w:p w:rsidR="00E40DB4" w:rsidRPr="00E40DB4" w:rsidRDefault="00E40DB4" w:rsidP="00C45691">
      <w:pPr>
        <w:jc w:val="both"/>
        <w:rPr>
          <w:rFonts w:asciiTheme="minorHAnsi" w:hAnsiTheme="minorHAnsi" w:cstheme="minorHAnsi"/>
          <w:iCs/>
          <w:color w:val="000000"/>
          <w:sz w:val="20"/>
          <w:szCs w:val="20"/>
        </w:rPr>
      </w:pPr>
    </w:p>
    <w:p w:rsidR="00B203F1" w:rsidRPr="00B203F1" w:rsidRDefault="00B203F1" w:rsidP="00C45691">
      <w:pPr>
        <w:jc w:val="both"/>
        <w:rPr>
          <w:rFonts w:asciiTheme="minorHAnsi" w:hAnsiTheme="minorHAnsi" w:cstheme="minorHAnsi"/>
          <w:i/>
          <w:iCs/>
          <w:color w:val="000000"/>
          <w:sz w:val="20"/>
          <w:szCs w:val="20"/>
        </w:rPr>
      </w:pPr>
    </w:p>
    <w:p w:rsidR="00AA6499" w:rsidRDefault="00AA6499" w:rsidP="00C45691">
      <w:pPr>
        <w:jc w:val="both"/>
        <w:rPr>
          <w:rFonts w:asciiTheme="minorHAnsi" w:hAnsiTheme="minorHAnsi" w:cstheme="minorHAnsi"/>
          <w:color w:val="000000" w:themeColor="text1"/>
          <w:sz w:val="20"/>
          <w:szCs w:val="20"/>
        </w:rPr>
      </w:pPr>
      <w:r w:rsidRPr="00B203F1">
        <w:rPr>
          <w:rFonts w:asciiTheme="minorHAnsi" w:hAnsiTheme="minorHAnsi" w:cstheme="minorHAnsi"/>
          <w:b/>
          <w:sz w:val="20"/>
          <w:szCs w:val="20"/>
        </w:rPr>
        <w:t>Pytanie 4.</w:t>
      </w:r>
      <w:r w:rsidRPr="00B203F1">
        <w:rPr>
          <w:rFonts w:asciiTheme="minorHAnsi" w:hAnsiTheme="minorHAnsi" w:cstheme="minorHAnsi"/>
          <w:sz w:val="20"/>
          <w:szCs w:val="20"/>
        </w:rPr>
        <w:t xml:space="preserve"> </w:t>
      </w:r>
      <w:r w:rsidRPr="00B203F1">
        <w:rPr>
          <w:rFonts w:asciiTheme="minorHAnsi" w:hAnsiTheme="minorHAnsi" w:cstheme="minorHAnsi"/>
          <w:color w:val="000000" w:themeColor="text1"/>
          <w:sz w:val="20"/>
          <w:szCs w:val="20"/>
        </w:rPr>
        <w:t xml:space="preserve">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t>
      </w:r>
      <w:r w:rsidRPr="00B203F1">
        <w:rPr>
          <w:rFonts w:asciiTheme="minorHAnsi" w:hAnsiTheme="minorHAnsi" w:cstheme="minorHAnsi"/>
          <w:color w:val="000000" w:themeColor="text1"/>
          <w:sz w:val="20"/>
          <w:szCs w:val="20"/>
        </w:rPr>
        <w:lastRenderedPageBreak/>
        <w:t>wyszczególnionych jednostek organizacyjnych/grup fakturowych ?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 Czy obiekty oświetlenia ulicznego mają zostać wyodrębnione na oddzielnej fakturze dla poszczególnych Zamawiających (w ramach jednego numeru NIP).</w:t>
      </w:r>
    </w:p>
    <w:p w:rsidR="009839AF" w:rsidRPr="009839AF" w:rsidRDefault="009839AF" w:rsidP="00C45691">
      <w:pPr>
        <w:jc w:val="both"/>
        <w:rPr>
          <w:rFonts w:asciiTheme="minorHAnsi" w:hAnsiTheme="minorHAnsi" w:cstheme="minorHAnsi"/>
          <w:b/>
          <w:color w:val="000000" w:themeColor="text1"/>
          <w:sz w:val="20"/>
          <w:szCs w:val="20"/>
        </w:rPr>
      </w:pPr>
      <w:r w:rsidRPr="009839AF">
        <w:rPr>
          <w:rFonts w:asciiTheme="minorHAnsi" w:hAnsiTheme="minorHAnsi" w:cstheme="minorHAnsi"/>
          <w:b/>
          <w:color w:val="000000" w:themeColor="text1"/>
          <w:sz w:val="20"/>
          <w:szCs w:val="20"/>
        </w:rPr>
        <w:t xml:space="preserve">Odpowiedzi </w:t>
      </w:r>
      <w:r>
        <w:rPr>
          <w:rFonts w:asciiTheme="minorHAnsi" w:hAnsiTheme="minorHAnsi" w:cstheme="minorHAnsi"/>
          <w:b/>
          <w:color w:val="000000" w:themeColor="text1"/>
          <w:sz w:val="20"/>
          <w:szCs w:val="20"/>
        </w:rPr>
        <w:t>4</w:t>
      </w:r>
    </w:p>
    <w:p w:rsidR="009839AF" w:rsidRDefault="009839AF" w:rsidP="00C45691">
      <w:pPr>
        <w:jc w:val="both"/>
        <w:rPr>
          <w:rFonts w:asciiTheme="minorHAnsi" w:hAnsiTheme="minorHAnsi" w:cstheme="minorHAnsi"/>
          <w:color w:val="000000" w:themeColor="text1"/>
          <w:sz w:val="20"/>
          <w:szCs w:val="20"/>
        </w:rPr>
      </w:pPr>
      <w:r w:rsidRPr="009839AF">
        <w:rPr>
          <w:rFonts w:asciiTheme="minorHAnsi" w:hAnsiTheme="minorHAnsi" w:cstheme="minorHAnsi"/>
          <w:color w:val="000000" w:themeColor="text1"/>
          <w:sz w:val="20"/>
          <w:szCs w:val="20"/>
        </w:rPr>
        <w:t>Pełnomocnik Zamawiającego informuje, że w związku z wprowadzoną centralizacją podatku VAT od dnia 1 stycznia 2017 r. oczekuje prowadzenia rozliczeń za zakupioną energię elektryczną w ramach numeru NIP Zamawiającego</w:t>
      </w:r>
      <w:r>
        <w:rPr>
          <w:rFonts w:asciiTheme="minorHAnsi" w:hAnsiTheme="minorHAnsi" w:cstheme="minorHAnsi"/>
          <w:color w:val="000000" w:themeColor="text1"/>
          <w:sz w:val="20"/>
          <w:szCs w:val="20"/>
        </w:rPr>
        <w:t xml:space="preserve"> </w:t>
      </w:r>
      <w:r w:rsidRPr="009839AF">
        <w:rPr>
          <w:rFonts w:asciiTheme="minorHAnsi" w:hAnsiTheme="minorHAnsi" w:cstheme="minorHAnsi"/>
          <w:color w:val="000000" w:themeColor="text1"/>
          <w:sz w:val="20"/>
          <w:szCs w:val="20"/>
        </w:rPr>
        <w:t>na podstawie faktur VAT ze wskazanym oddzielnym subkontem do wpłat należności przyporządkowanym odrębnie dla każdej z wyszczególnionych jednostek organizacyjnych/grup fakturowych</w:t>
      </w:r>
      <w:r w:rsidR="00C45691" w:rsidRPr="00C45691">
        <w:rPr>
          <w:rFonts w:asciiTheme="minorHAnsi" w:hAnsiTheme="minorHAnsi" w:cstheme="minorHAnsi"/>
          <w:color w:val="000000" w:themeColor="text1"/>
          <w:sz w:val="20"/>
          <w:szCs w:val="20"/>
        </w:rPr>
        <w:t xml:space="preserve"> </w:t>
      </w:r>
      <w:r w:rsidR="00C45691">
        <w:rPr>
          <w:rFonts w:asciiTheme="minorHAnsi" w:hAnsiTheme="minorHAnsi" w:cstheme="minorHAnsi"/>
          <w:color w:val="000000" w:themeColor="text1"/>
          <w:sz w:val="20"/>
          <w:szCs w:val="20"/>
        </w:rPr>
        <w:t>wskazanego  w załączniku nr 1 do SIWZ.</w:t>
      </w:r>
    </w:p>
    <w:p w:rsidR="00FC4481" w:rsidRPr="009839AF" w:rsidRDefault="00FC4481" w:rsidP="00C45691">
      <w:pPr>
        <w:jc w:val="both"/>
        <w:rPr>
          <w:rFonts w:asciiTheme="minorHAnsi" w:hAnsiTheme="minorHAnsi" w:cstheme="minorHAnsi"/>
          <w:color w:val="000000" w:themeColor="text1"/>
          <w:sz w:val="20"/>
          <w:szCs w:val="20"/>
        </w:rPr>
      </w:pPr>
    </w:p>
    <w:p w:rsidR="00FC4481" w:rsidRPr="00B203F1" w:rsidRDefault="00FC4481" w:rsidP="00C45691">
      <w:pPr>
        <w:jc w:val="both"/>
        <w:rPr>
          <w:rFonts w:asciiTheme="minorHAnsi" w:hAnsiTheme="minorHAnsi" w:cstheme="minorHAnsi"/>
          <w:color w:val="000000" w:themeColor="text1"/>
          <w:sz w:val="20"/>
          <w:szCs w:val="20"/>
          <w:lang w:val="cs-CZ"/>
        </w:rPr>
      </w:pPr>
    </w:p>
    <w:p w:rsidR="00AA6499" w:rsidRPr="00B203F1" w:rsidRDefault="00AA6499" w:rsidP="00C45691">
      <w:pPr>
        <w:jc w:val="both"/>
        <w:rPr>
          <w:rFonts w:asciiTheme="minorHAnsi" w:eastAsiaTheme="minorEastAsia" w:hAnsiTheme="minorHAnsi" w:cstheme="minorHAnsi"/>
          <w:sz w:val="20"/>
          <w:szCs w:val="20"/>
        </w:rPr>
      </w:pPr>
      <w:r w:rsidRPr="00B203F1">
        <w:rPr>
          <w:rFonts w:asciiTheme="minorHAnsi" w:hAnsiTheme="minorHAnsi" w:cstheme="minorHAnsi"/>
          <w:b/>
          <w:sz w:val="20"/>
          <w:szCs w:val="20"/>
        </w:rPr>
        <w:t xml:space="preserve">Pytanie 5. </w:t>
      </w:r>
      <w:r w:rsidRPr="00B203F1">
        <w:rPr>
          <w:rFonts w:asciiTheme="minorHAnsi" w:hAnsiTheme="minorHAnsi" w:cstheme="minorHAnsi"/>
          <w:sz w:val="20"/>
          <w:szCs w:val="20"/>
        </w:rPr>
        <w:t>Zwracamy się z zapytaniem</w:t>
      </w:r>
      <w:r w:rsidRPr="00B203F1">
        <w:rPr>
          <w:rFonts w:asciiTheme="minorHAnsi" w:hAnsiTheme="minorHAnsi" w:cstheme="minorHAnsi"/>
          <w:b/>
          <w:sz w:val="20"/>
          <w:szCs w:val="20"/>
        </w:rPr>
        <w:t xml:space="preserve"> </w:t>
      </w:r>
      <w:r w:rsidRPr="00B203F1">
        <w:rPr>
          <w:rFonts w:asciiTheme="minorHAnsi" w:hAnsiTheme="minorHAnsi" w:cstheme="minorHAnsi"/>
          <w:sz w:val="20"/>
          <w:szCs w:val="20"/>
        </w:rPr>
        <w:t xml:space="preserve">czy Zamawiający przekaże niezbędne dane do przeprowadzenia procedury zmiany sprzedawcy w wersji elektronicznej </w:t>
      </w:r>
      <w:r w:rsidRPr="00B203F1">
        <w:rPr>
          <w:rFonts w:asciiTheme="minorHAnsi" w:hAnsiTheme="minorHAnsi" w:cstheme="minorHAnsi"/>
          <w:sz w:val="20"/>
          <w:szCs w:val="20"/>
          <w:u w:val="single"/>
        </w:rPr>
        <w:t>Excel</w:t>
      </w:r>
      <w:r w:rsidRPr="00B203F1">
        <w:rPr>
          <w:rFonts w:asciiTheme="minorHAnsi" w:hAnsiTheme="minorHAnsi" w:cstheme="minorHAnsi"/>
          <w:sz w:val="20"/>
          <w:szCs w:val="20"/>
        </w:rPr>
        <w:t xml:space="preserve"> niezwłocznie po podpisaniu umowy? Wyłoniony Wykonawca będzie potrzebował następujących danych do przeprowadzenia zmiany sprzedawcy dla punktu poboru:</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nazwa i adres firmy;</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opis punktu poboru;</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adres punktu poboru (miejscowość, ulica, numer lokalu, kod, gmina);</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grupa taryfowa (obecna i nowa);</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moc umowna;</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planowane roczne zużycie energii;</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numer licznika;</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Operator Systemu Dystrybucyjnego;</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nazwa dotychczasowego Sprzedawcy;</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numer aktualnie obowiązującej umowy;</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data zawarcia oraz okres wypowiedzenia dotychczasowej umowy;</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numer ewidencyjny</w:t>
      </w: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 xml:space="preserve"> - numer PPE</w:t>
      </w:r>
    </w:p>
    <w:p w:rsidR="00AA6499" w:rsidRPr="00B203F1" w:rsidRDefault="00AA6499" w:rsidP="00C45691">
      <w:pPr>
        <w:autoSpaceDE w:val="0"/>
        <w:autoSpaceDN w:val="0"/>
        <w:rPr>
          <w:rFonts w:asciiTheme="minorHAnsi" w:eastAsia="Calibri" w:hAnsiTheme="minorHAnsi" w:cstheme="minorHAnsi"/>
          <w:sz w:val="20"/>
          <w:szCs w:val="20"/>
        </w:rPr>
      </w:pPr>
      <w:r w:rsidRPr="00B203F1">
        <w:rPr>
          <w:rFonts w:asciiTheme="minorHAnsi" w:eastAsia="Calibri" w:hAnsiTheme="minorHAnsi" w:cstheme="minorHAnsi"/>
          <w:sz w:val="20"/>
          <w:szCs w:val="20"/>
        </w:rPr>
        <w:t>oraz dokumentów:</w:t>
      </w:r>
    </w:p>
    <w:p w:rsidR="00AA6499" w:rsidRPr="00B203F1" w:rsidRDefault="00AA6499" w:rsidP="00C45691">
      <w:pPr>
        <w:numPr>
          <w:ilvl w:val="0"/>
          <w:numId w:val="7"/>
        </w:numPr>
        <w:autoSpaceDE w:val="0"/>
        <w:autoSpaceDN w:val="0"/>
        <w:rPr>
          <w:rFonts w:asciiTheme="minorHAnsi" w:eastAsia="Calibri" w:hAnsiTheme="minorHAnsi" w:cstheme="minorHAnsi"/>
          <w:sz w:val="20"/>
          <w:szCs w:val="20"/>
        </w:rPr>
      </w:pPr>
      <w:r w:rsidRPr="00B203F1">
        <w:rPr>
          <w:rFonts w:asciiTheme="minorHAnsi" w:eastAsia="Calibri" w:hAnsiTheme="minorHAnsi" w:cstheme="minorHAnsi"/>
          <w:sz w:val="20"/>
          <w:szCs w:val="20"/>
        </w:rPr>
        <w:t>Pełnomocnictwo,</w:t>
      </w:r>
    </w:p>
    <w:p w:rsidR="00AA6499" w:rsidRPr="00B203F1" w:rsidRDefault="00AA6499" w:rsidP="00C45691">
      <w:pPr>
        <w:numPr>
          <w:ilvl w:val="0"/>
          <w:numId w:val="7"/>
        </w:numPr>
        <w:autoSpaceDE w:val="0"/>
        <w:autoSpaceDN w:val="0"/>
        <w:rPr>
          <w:rFonts w:asciiTheme="minorHAnsi" w:eastAsia="Calibri" w:hAnsiTheme="minorHAnsi" w:cstheme="minorHAnsi"/>
          <w:sz w:val="20"/>
          <w:szCs w:val="20"/>
        </w:rPr>
      </w:pPr>
      <w:r w:rsidRPr="00B203F1">
        <w:rPr>
          <w:rFonts w:asciiTheme="minorHAnsi" w:eastAsia="Calibri" w:hAnsiTheme="minorHAnsi" w:cstheme="minorHAnsi"/>
          <w:sz w:val="20"/>
          <w:szCs w:val="20"/>
        </w:rPr>
        <w:t>dokument nadania numeru NIP,</w:t>
      </w:r>
    </w:p>
    <w:p w:rsidR="00AA6499" w:rsidRPr="00B203F1" w:rsidRDefault="00AA6499" w:rsidP="00C45691">
      <w:pPr>
        <w:numPr>
          <w:ilvl w:val="0"/>
          <w:numId w:val="7"/>
        </w:numPr>
        <w:autoSpaceDE w:val="0"/>
        <w:autoSpaceDN w:val="0"/>
        <w:rPr>
          <w:rFonts w:asciiTheme="minorHAnsi" w:eastAsia="Calibri" w:hAnsiTheme="minorHAnsi" w:cstheme="minorHAnsi"/>
          <w:sz w:val="20"/>
          <w:szCs w:val="20"/>
        </w:rPr>
      </w:pPr>
      <w:r w:rsidRPr="00B203F1">
        <w:rPr>
          <w:rFonts w:asciiTheme="minorHAnsi" w:eastAsia="Calibri" w:hAnsiTheme="minorHAnsi" w:cstheme="minorHAnsi"/>
          <w:sz w:val="20"/>
          <w:szCs w:val="20"/>
        </w:rPr>
        <w:t>dokument nadania numeru REGON,</w:t>
      </w:r>
    </w:p>
    <w:p w:rsidR="00AA6499" w:rsidRPr="00B203F1" w:rsidRDefault="00AA6499" w:rsidP="00C45691">
      <w:pPr>
        <w:numPr>
          <w:ilvl w:val="0"/>
          <w:numId w:val="7"/>
        </w:numPr>
        <w:autoSpaceDE w:val="0"/>
        <w:autoSpaceDN w:val="0"/>
        <w:rPr>
          <w:rFonts w:asciiTheme="minorHAnsi" w:eastAsia="Calibri" w:hAnsiTheme="minorHAnsi" w:cstheme="minorHAnsi"/>
          <w:sz w:val="20"/>
          <w:szCs w:val="20"/>
        </w:rPr>
      </w:pPr>
      <w:r w:rsidRPr="00B203F1">
        <w:rPr>
          <w:rFonts w:asciiTheme="minorHAnsi" w:eastAsia="Calibri" w:hAnsiTheme="minorHAnsi" w:cstheme="minorHAnsi"/>
          <w:sz w:val="20"/>
          <w:szCs w:val="20"/>
        </w:rPr>
        <w:t>KRS lub inny dokument na podstawie którego działa dana jednostka</w:t>
      </w:r>
    </w:p>
    <w:p w:rsidR="00AA6499" w:rsidRPr="00B203F1" w:rsidRDefault="00AA6499" w:rsidP="00C45691">
      <w:pPr>
        <w:numPr>
          <w:ilvl w:val="0"/>
          <w:numId w:val="7"/>
        </w:numPr>
        <w:autoSpaceDE w:val="0"/>
        <w:autoSpaceDN w:val="0"/>
        <w:ind w:right="10"/>
        <w:jc w:val="both"/>
        <w:rPr>
          <w:rFonts w:asciiTheme="minorHAnsi" w:eastAsia="Calibri" w:hAnsiTheme="minorHAnsi" w:cstheme="minorHAnsi"/>
          <w:sz w:val="20"/>
          <w:szCs w:val="20"/>
        </w:rPr>
      </w:pPr>
      <w:r w:rsidRPr="00B203F1">
        <w:rPr>
          <w:rFonts w:asciiTheme="minorHAnsi" w:eastAsia="Calibri" w:hAnsiTheme="minorHAnsi" w:cstheme="minorHAnsi"/>
          <w:sz w:val="20"/>
          <w:szCs w:val="20"/>
        </w:rPr>
        <w:t>dokument potwierdzający umocowania danej osoby do podpisania umowy sprzedaży energii elektrycznej oraz pełnomocnictwa.</w:t>
      </w:r>
    </w:p>
    <w:p w:rsidR="00AA6499" w:rsidRDefault="00AA6499" w:rsidP="00C45691">
      <w:pPr>
        <w:autoSpaceDE w:val="0"/>
        <w:autoSpaceDN w:val="0"/>
        <w:ind w:right="10"/>
        <w:jc w:val="both"/>
        <w:rPr>
          <w:rFonts w:asciiTheme="minorHAnsi" w:hAnsiTheme="minorHAnsi" w:cstheme="minorHAnsi"/>
          <w:sz w:val="20"/>
          <w:szCs w:val="20"/>
        </w:rPr>
      </w:pPr>
      <w:r w:rsidRPr="00B203F1">
        <w:rPr>
          <w:rFonts w:asciiTheme="minorHAnsi" w:hAnsiTheme="minorHAnsi" w:cstheme="minorHAnsi"/>
          <w:sz w:val="20"/>
          <w:szCs w:val="20"/>
        </w:rPr>
        <w:t>Jednocześnie informujemy, że OSD może odrzucić zgłoszenia umów sprzedaży zawierające błędne dane skutkiem czego może być konieczność zakupu energii przez Zamawiającego od tzw. sprzedawcy rezerwowego, o którym mowa w art. 5 ust. 2 a pkt. 1 lit b) ustawy Prawo energetyczne.</w:t>
      </w:r>
    </w:p>
    <w:p w:rsidR="00C45691" w:rsidRDefault="00C45691" w:rsidP="00C45691">
      <w:pPr>
        <w:jc w:val="both"/>
        <w:rPr>
          <w:rFonts w:asciiTheme="minorHAnsi" w:hAnsiTheme="minorHAnsi" w:cstheme="minorHAnsi"/>
          <w:b/>
          <w:color w:val="000000" w:themeColor="text1"/>
          <w:sz w:val="20"/>
          <w:szCs w:val="20"/>
        </w:rPr>
      </w:pPr>
    </w:p>
    <w:p w:rsidR="00C45691" w:rsidRPr="009839AF" w:rsidRDefault="00C45691" w:rsidP="00C45691">
      <w:pPr>
        <w:jc w:val="both"/>
        <w:rPr>
          <w:rFonts w:asciiTheme="minorHAnsi" w:hAnsiTheme="minorHAnsi" w:cstheme="minorHAnsi"/>
          <w:b/>
          <w:color w:val="000000" w:themeColor="text1"/>
          <w:sz w:val="20"/>
          <w:szCs w:val="20"/>
        </w:rPr>
      </w:pPr>
      <w:r w:rsidRPr="009839AF">
        <w:rPr>
          <w:rFonts w:asciiTheme="minorHAnsi" w:hAnsiTheme="minorHAnsi" w:cstheme="minorHAnsi"/>
          <w:b/>
          <w:color w:val="000000" w:themeColor="text1"/>
          <w:sz w:val="20"/>
          <w:szCs w:val="20"/>
        </w:rPr>
        <w:t xml:space="preserve">Odpowiedzi </w:t>
      </w:r>
      <w:r>
        <w:rPr>
          <w:rFonts w:asciiTheme="minorHAnsi" w:hAnsiTheme="minorHAnsi" w:cstheme="minorHAnsi"/>
          <w:b/>
          <w:color w:val="000000" w:themeColor="text1"/>
          <w:sz w:val="20"/>
          <w:szCs w:val="20"/>
        </w:rPr>
        <w:t>5</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Pełnomocnik Zamawiającego przekaże niezwłocznie po podpisaniu umów w wersji elektronicznej wszelkie dane, które jest w stanie pozyskać:</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nazwa i adres firmy;</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opis punktu poboru;</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adres punktu poboru (miejscowość, ulica, numer lokalu, kod, gmina);</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grupa taryfowa</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moc umowna;</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planowane roczne zużycie energii;</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numer licznika;</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Operator Systemu Dystrybucyjnego;</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nazwa dotychczasowego Sprzedawcy;</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okres wypowiedzenia dotychczasowej umowy;</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numer ewidencyjny</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numer PPE</w:t>
      </w:r>
    </w:p>
    <w:p w:rsidR="00C45691" w:rsidRPr="00BF38FE" w:rsidRDefault="00C45691" w:rsidP="00C45691">
      <w:pPr>
        <w:jc w:val="both"/>
        <w:rPr>
          <w:rFonts w:ascii="Calibri" w:hAnsi="Calibri" w:cs="Arabic Typesetting"/>
          <w:sz w:val="20"/>
          <w:szCs w:val="20"/>
        </w:rPr>
      </w:pPr>
      <w:r w:rsidRPr="00BF38FE">
        <w:rPr>
          <w:rFonts w:ascii="Calibri" w:hAnsi="Calibri" w:cs="Arabic Typesetting"/>
          <w:sz w:val="20"/>
          <w:szCs w:val="20"/>
        </w:rPr>
        <w:t xml:space="preserve"> oraz dokumenty:</w:t>
      </w:r>
    </w:p>
    <w:p w:rsidR="00C45691" w:rsidRPr="00BF38FE" w:rsidRDefault="00C45691" w:rsidP="00C45691">
      <w:pPr>
        <w:numPr>
          <w:ilvl w:val="0"/>
          <w:numId w:val="7"/>
        </w:numPr>
        <w:jc w:val="both"/>
        <w:rPr>
          <w:rFonts w:ascii="Calibri" w:hAnsi="Calibri" w:cs="Arabic Typesetting"/>
          <w:i/>
          <w:sz w:val="20"/>
          <w:szCs w:val="20"/>
          <w:lang w:val="cs-CZ"/>
        </w:rPr>
      </w:pPr>
      <w:r w:rsidRPr="00BF38FE">
        <w:rPr>
          <w:rFonts w:ascii="Calibri" w:hAnsi="Calibri" w:cs="Arabic Typesetting"/>
          <w:i/>
          <w:sz w:val="20"/>
          <w:szCs w:val="20"/>
          <w:lang w:val="cs-CZ"/>
        </w:rPr>
        <w:lastRenderedPageBreak/>
        <w:t>Pełnomocnictwo,</w:t>
      </w:r>
    </w:p>
    <w:p w:rsidR="00C45691" w:rsidRPr="00BF38FE" w:rsidRDefault="00C45691" w:rsidP="00C45691">
      <w:pPr>
        <w:numPr>
          <w:ilvl w:val="0"/>
          <w:numId w:val="7"/>
        </w:numPr>
        <w:jc w:val="both"/>
        <w:rPr>
          <w:rFonts w:ascii="Calibri" w:hAnsi="Calibri" w:cs="Arabic Typesetting"/>
          <w:i/>
          <w:sz w:val="20"/>
          <w:szCs w:val="20"/>
          <w:lang w:val="cs-CZ"/>
        </w:rPr>
      </w:pPr>
      <w:r w:rsidRPr="00BF38FE">
        <w:rPr>
          <w:rFonts w:ascii="Calibri" w:hAnsi="Calibri" w:cs="Arabic Typesetting"/>
          <w:i/>
          <w:sz w:val="20"/>
          <w:szCs w:val="20"/>
          <w:lang w:val="cs-CZ"/>
        </w:rPr>
        <w:t>dokument nadania numeru NIP,</w:t>
      </w:r>
    </w:p>
    <w:p w:rsidR="00C45691" w:rsidRPr="00BF38FE" w:rsidRDefault="00C45691" w:rsidP="00C45691">
      <w:pPr>
        <w:numPr>
          <w:ilvl w:val="0"/>
          <w:numId w:val="7"/>
        </w:numPr>
        <w:jc w:val="both"/>
        <w:rPr>
          <w:rFonts w:ascii="Calibri" w:hAnsi="Calibri" w:cs="Arabic Typesetting"/>
          <w:i/>
          <w:sz w:val="20"/>
          <w:szCs w:val="20"/>
          <w:lang w:val="cs-CZ"/>
        </w:rPr>
      </w:pPr>
      <w:r w:rsidRPr="00BF38FE">
        <w:rPr>
          <w:rFonts w:ascii="Calibri" w:hAnsi="Calibri" w:cs="Arabic Typesetting"/>
          <w:i/>
          <w:sz w:val="20"/>
          <w:szCs w:val="20"/>
          <w:lang w:val="cs-CZ"/>
        </w:rPr>
        <w:t>dokument nadania numeru REGON,</w:t>
      </w:r>
    </w:p>
    <w:p w:rsidR="00C45691" w:rsidRPr="00BF38FE" w:rsidRDefault="00C45691" w:rsidP="00C45691">
      <w:pPr>
        <w:numPr>
          <w:ilvl w:val="0"/>
          <w:numId w:val="7"/>
        </w:numPr>
        <w:jc w:val="both"/>
        <w:rPr>
          <w:rFonts w:ascii="Calibri" w:hAnsi="Calibri" w:cs="Arabic Typesetting"/>
          <w:i/>
          <w:sz w:val="20"/>
          <w:szCs w:val="20"/>
          <w:lang w:val="cs-CZ"/>
        </w:rPr>
      </w:pPr>
      <w:r w:rsidRPr="00BF38FE">
        <w:rPr>
          <w:rFonts w:ascii="Calibri" w:hAnsi="Calibri" w:cs="Arabic Typesetting"/>
          <w:i/>
          <w:sz w:val="20"/>
          <w:szCs w:val="20"/>
          <w:lang w:val="cs-CZ"/>
        </w:rPr>
        <w:t>KRS lub inny dokument na podstawie którego działa dana jednostka</w:t>
      </w:r>
    </w:p>
    <w:p w:rsidR="00C45691" w:rsidRPr="00B36BF3" w:rsidRDefault="00C45691" w:rsidP="00C45691">
      <w:pPr>
        <w:jc w:val="both"/>
        <w:rPr>
          <w:rFonts w:ascii="Calibri" w:hAnsi="Calibri" w:cs="Arabic Typesetting"/>
          <w:b/>
          <w:sz w:val="20"/>
          <w:szCs w:val="20"/>
          <w:lang w:val="cs-CZ"/>
        </w:rPr>
      </w:pPr>
      <w:r w:rsidRPr="00BF38FE">
        <w:rPr>
          <w:rFonts w:ascii="Calibri" w:hAnsi="Calibri" w:cs="Arabic Typesetting"/>
          <w:i/>
          <w:sz w:val="20"/>
          <w:szCs w:val="20"/>
          <w:lang w:val="cs-CZ"/>
        </w:rPr>
        <w:t>dokument potwierdzający umocowania danej osoby do podpisania umowy sprzedaży energii elektrycznej oraz pełnomocnictwa.</w:t>
      </w:r>
    </w:p>
    <w:p w:rsidR="00C45691" w:rsidRDefault="00C45691" w:rsidP="00C45691">
      <w:pPr>
        <w:autoSpaceDE w:val="0"/>
        <w:autoSpaceDN w:val="0"/>
        <w:ind w:right="10"/>
        <w:jc w:val="both"/>
        <w:rPr>
          <w:rFonts w:asciiTheme="minorHAnsi" w:eastAsiaTheme="minorEastAsia" w:hAnsiTheme="minorHAnsi" w:cstheme="minorHAnsi"/>
          <w:sz w:val="20"/>
          <w:szCs w:val="20"/>
        </w:rPr>
      </w:pPr>
    </w:p>
    <w:p w:rsidR="00C45691" w:rsidRPr="00B203F1" w:rsidRDefault="00C45691" w:rsidP="00C45691">
      <w:pPr>
        <w:autoSpaceDE w:val="0"/>
        <w:autoSpaceDN w:val="0"/>
        <w:ind w:right="10"/>
        <w:jc w:val="both"/>
        <w:rPr>
          <w:rFonts w:asciiTheme="minorHAnsi" w:eastAsiaTheme="minorEastAsia" w:hAnsiTheme="minorHAnsi" w:cstheme="minorHAnsi"/>
          <w:sz w:val="20"/>
          <w:szCs w:val="20"/>
        </w:rPr>
      </w:pPr>
    </w:p>
    <w:p w:rsidR="00AA6499" w:rsidRDefault="00AA6499" w:rsidP="00C45691">
      <w:pPr>
        <w:jc w:val="both"/>
        <w:rPr>
          <w:rFonts w:asciiTheme="minorHAnsi" w:hAnsiTheme="minorHAnsi" w:cstheme="minorHAnsi"/>
          <w:color w:val="000000"/>
          <w:sz w:val="20"/>
          <w:szCs w:val="20"/>
        </w:rPr>
      </w:pPr>
      <w:r w:rsidRPr="00B203F1">
        <w:rPr>
          <w:rFonts w:asciiTheme="minorHAnsi" w:eastAsia="Calibri" w:hAnsiTheme="minorHAnsi" w:cstheme="minorHAnsi"/>
          <w:b/>
          <w:sz w:val="20"/>
          <w:szCs w:val="20"/>
        </w:rPr>
        <w:t>Pytanie 6.</w:t>
      </w:r>
      <w:r w:rsidRPr="00B203F1">
        <w:rPr>
          <w:rFonts w:asciiTheme="minorHAnsi" w:eastAsia="Calibri" w:hAnsiTheme="minorHAnsi" w:cstheme="minorHAnsi"/>
          <w:sz w:val="20"/>
          <w:szCs w:val="20"/>
        </w:rPr>
        <w:t xml:space="preserve"> </w:t>
      </w:r>
      <w:r w:rsidRPr="00B203F1">
        <w:rPr>
          <w:rFonts w:asciiTheme="minorHAnsi" w:hAnsiTheme="minorHAnsi" w:cstheme="minorHAnsi"/>
          <w:color w:val="000000"/>
          <w:sz w:val="20"/>
          <w:szCs w:val="20"/>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rsidR="00C45691" w:rsidRDefault="00C45691" w:rsidP="00C45691">
      <w:pPr>
        <w:jc w:val="both"/>
        <w:rPr>
          <w:rFonts w:asciiTheme="minorHAnsi" w:hAnsiTheme="minorHAnsi" w:cstheme="minorHAnsi"/>
          <w:color w:val="000000"/>
          <w:sz w:val="20"/>
          <w:szCs w:val="20"/>
        </w:rPr>
      </w:pPr>
    </w:p>
    <w:p w:rsidR="00C45691" w:rsidRPr="00C45691" w:rsidRDefault="00C45691" w:rsidP="00C45691">
      <w:pPr>
        <w:jc w:val="both"/>
        <w:rPr>
          <w:rFonts w:asciiTheme="minorHAnsi" w:hAnsiTheme="minorHAnsi" w:cstheme="minorHAnsi"/>
          <w:b/>
          <w:color w:val="000000"/>
          <w:sz w:val="20"/>
          <w:szCs w:val="20"/>
        </w:rPr>
      </w:pPr>
      <w:r w:rsidRPr="00C45691">
        <w:rPr>
          <w:rFonts w:asciiTheme="minorHAnsi" w:hAnsiTheme="minorHAnsi" w:cstheme="minorHAnsi"/>
          <w:b/>
          <w:color w:val="000000"/>
          <w:sz w:val="20"/>
          <w:szCs w:val="20"/>
        </w:rPr>
        <w:t xml:space="preserve">Odpowiedź 6 </w:t>
      </w:r>
    </w:p>
    <w:p w:rsidR="00C45691" w:rsidRPr="00C45691" w:rsidRDefault="00C45691" w:rsidP="00C45691">
      <w:pPr>
        <w:jc w:val="both"/>
        <w:rPr>
          <w:rFonts w:ascii="Calibri" w:hAnsi="Calibri" w:cs="Arabic Typesetting"/>
          <w:sz w:val="20"/>
          <w:szCs w:val="20"/>
        </w:rPr>
      </w:pPr>
      <w:r w:rsidRPr="00C45691">
        <w:rPr>
          <w:rFonts w:ascii="Calibri" w:hAnsi="Calibri" w:cs="Arabic Typesetting"/>
          <w:sz w:val="20"/>
          <w:szCs w:val="20"/>
        </w:rPr>
        <w:t>Pełnomocnik Zamawiającego informuje, że Zamawiający dysponuje tytułem prawnym</w:t>
      </w:r>
      <w:r>
        <w:rPr>
          <w:rFonts w:ascii="Calibri" w:hAnsi="Calibri" w:cs="Arabic Typesetting"/>
          <w:sz w:val="20"/>
          <w:szCs w:val="20"/>
        </w:rPr>
        <w:t>,</w:t>
      </w:r>
      <w:r w:rsidRPr="00C45691">
        <w:rPr>
          <w:rFonts w:ascii="Calibri" w:hAnsi="Calibri" w:cs="Arabic Typesetting"/>
          <w:sz w:val="20"/>
          <w:szCs w:val="20"/>
        </w:rPr>
        <w:t xml:space="preserve"> który upoważnia go do swobodnego dysponowania obiektami opisanymi w przedmiocie Zamówienia. </w:t>
      </w:r>
    </w:p>
    <w:p w:rsidR="00C45691" w:rsidRPr="00C45691" w:rsidRDefault="00C45691" w:rsidP="00C45691">
      <w:pPr>
        <w:jc w:val="both"/>
        <w:rPr>
          <w:rFonts w:ascii="Calibri" w:hAnsi="Calibri" w:cs="Arabic Typesetting"/>
          <w:sz w:val="20"/>
          <w:szCs w:val="20"/>
        </w:rPr>
      </w:pPr>
      <w:r w:rsidRPr="00C45691">
        <w:rPr>
          <w:rFonts w:ascii="Calibri" w:hAnsi="Calibri" w:cs="Arabic Typesetting"/>
          <w:sz w:val="20"/>
          <w:szCs w:val="20"/>
        </w:rPr>
        <w:t xml:space="preserve"> </w:t>
      </w:r>
    </w:p>
    <w:p w:rsidR="00C45691" w:rsidRPr="00C45691" w:rsidRDefault="00C45691" w:rsidP="00C45691">
      <w:pPr>
        <w:jc w:val="both"/>
        <w:rPr>
          <w:rFonts w:ascii="Calibri" w:hAnsi="Calibri" w:cs="Arabic Typesetting"/>
          <w:sz w:val="20"/>
          <w:szCs w:val="20"/>
        </w:rPr>
      </w:pPr>
      <w:r w:rsidRPr="00C45691">
        <w:rPr>
          <w:rFonts w:ascii="Calibri" w:hAnsi="Calibri" w:cs="Arabic Typesetting"/>
          <w:sz w:val="20"/>
          <w:szCs w:val="20"/>
        </w:rPr>
        <w:t xml:space="preserve">Niezależnie od problematyki prawa własności zgodnie z art. 18 ust. 1 ust. 3 Prawa energetycznego do zadań własnych gminy należy finansowanie oświetlenia ulic, placów i dróg publicznych znajdujących się na terenie gminy. W związku z powyższym </w:t>
      </w:r>
      <w:r>
        <w:rPr>
          <w:rFonts w:ascii="Calibri" w:hAnsi="Calibri" w:cs="Arabic Typesetting"/>
          <w:sz w:val="20"/>
          <w:szCs w:val="20"/>
        </w:rPr>
        <w:t>Zamawiający</w:t>
      </w:r>
      <w:r w:rsidRPr="00C45691">
        <w:rPr>
          <w:rFonts w:ascii="Calibri" w:hAnsi="Calibri" w:cs="Arabic Typesetting"/>
          <w:sz w:val="20"/>
          <w:szCs w:val="20"/>
        </w:rPr>
        <w:t xml:space="preserve"> ponosi i będzie ponosić wskazane koszty, niezależnie od tego, komu będzie przysługiwało prawo własności względem urządzeń elektroenergetycznych oświetlenia ulicznego, linii elektroenergetycznej, linii oświetleniowej czy jakichkolwiek innych urządzeń składających się na ww. linie.</w:t>
      </w:r>
    </w:p>
    <w:p w:rsidR="00C45691" w:rsidRPr="00C45691" w:rsidRDefault="00C45691" w:rsidP="00C45691">
      <w:pPr>
        <w:jc w:val="both"/>
        <w:rPr>
          <w:rFonts w:ascii="Calibri" w:hAnsi="Calibri" w:cs="Arabic Typesetting"/>
          <w:sz w:val="20"/>
          <w:szCs w:val="20"/>
        </w:rPr>
      </w:pPr>
      <w:r w:rsidRPr="00C45691">
        <w:rPr>
          <w:rFonts w:ascii="Calibri" w:hAnsi="Calibri" w:cs="Arabic Typesetting"/>
          <w:sz w:val="20"/>
          <w:szCs w:val="20"/>
        </w:rPr>
        <w:t xml:space="preserve">Ponadto, zgodnie z art. 4j prawa energetycznego każdy odbiorca energii elektrycznej jest uprawniony do wyboru dowolnego sprzedawcy tej energii. W konsekwencji </w:t>
      </w:r>
      <w:r>
        <w:rPr>
          <w:rFonts w:ascii="Calibri" w:hAnsi="Calibri" w:cs="Arabic Typesetting"/>
          <w:sz w:val="20"/>
          <w:szCs w:val="20"/>
        </w:rPr>
        <w:t>Zamawiający</w:t>
      </w:r>
      <w:r w:rsidRPr="00C45691">
        <w:rPr>
          <w:rFonts w:ascii="Calibri" w:hAnsi="Calibri" w:cs="Arabic Typesetting"/>
          <w:sz w:val="20"/>
          <w:szCs w:val="20"/>
        </w:rPr>
        <w:t xml:space="preserve"> jest uprawnion</w:t>
      </w:r>
      <w:r>
        <w:rPr>
          <w:rFonts w:ascii="Calibri" w:hAnsi="Calibri" w:cs="Arabic Typesetting"/>
          <w:sz w:val="20"/>
          <w:szCs w:val="20"/>
        </w:rPr>
        <w:t>y</w:t>
      </w:r>
      <w:r w:rsidRPr="00C45691">
        <w:rPr>
          <w:rFonts w:ascii="Calibri" w:hAnsi="Calibri" w:cs="Arabic Typesetting"/>
          <w:sz w:val="20"/>
          <w:szCs w:val="20"/>
        </w:rPr>
        <w:t xml:space="preserve"> do ogłoszenia przetargu na zakup energii elektrycznej.</w:t>
      </w:r>
    </w:p>
    <w:p w:rsidR="00C45691" w:rsidRPr="00C45691" w:rsidRDefault="00C45691" w:rsidP="00C45691">
      <w:pPr>
        <w:jc w:val="both"/>
        <w:rPr>
          <w:rFonts w:ascii="Calibri" w:hAnsi="Calibri" w:cs="Arabic Typesetting"/>
          <w:sz w:val="20"/>
          <w:szCs w:val="20"/>
        </w:rPr>
      </w:pPr>
      <w:r w:rsidRPr="00C45691">
        <w:rPr>
          <w:rFonts w:ascii="Calibri" w:hAnsi="Calibri" w:cs="Arabic Typesetting"/>
          <w:sz w:val="20"/>
          <w:szCs w:val="20"/>
        </w:rPr>
        <w:t xml:space="preserve">Dodatkowo, przepis art. 4j prawa energetycznego nie uzależnia bowiem prawa do wyboru sprzedawcy energii od posiadania tytułu własności do urządzeń. </w:t>
      </w:r>
    </w:p>
    <w:p w:rsidR="00C45691" w:rsidRPr="00971B8A" w:rsidRDefault="00C45691" w:rsidP="00C45691">
      <w:pPr>
        <w:jc w:val="both"/>
        <w:rPr>
          <w:rFonts w:ascii="Calibri" w:hAnsi="Calibri" w:cs="Arabic Typesetting"/>
          <w:sz w:val="20"/>
          <w:szCs w:val="20"/>
        </w:rPr>
      </w:pPr>
      <w:r w:rsidRPr="00C45691">
        <w:rPr>
          <w:rFonts w:ascii="Calibri" w:hAnsi="Calibri" w:cs="Arabic Typesetting"/>
          <w:sz w:val="20"/>
          <w:szCs w:val="20"/>
        </w:rPr>
        <w:t xml:space="preserve">Warto dodać, iż na mocy przepisu art. 140 kc, nawet zakładając, iż </w:t>
      </w:r>
      <w:r>
        <w:rPr>
          <w:rFonts w:ascii="Calibri" w:hAnsi="Calibri" w:cs="Arabic Typesetting"/>
          <w:sz w:val="20"/>
          <w:szCs w:val="20"/>
        </w:rPr>
        <w:t>Zamawiający</w:t>
      </w:r>
      <w:r w:rsidRPr="00C45691">
        <w:rPr>
          <w:rFonts w:ascii="Calibri" w:hAnsi="Calibri" w:cs="Arabic Typesetting"/>
          <w:sz w:val="20"/>
          <w:szCs w:val="20"/>
        </w:rPr>
        <w:t xml:space="preserve"> nie był</w:t>
      </w:r>
      <w:r>
        <w:rPr>
          <w:rFonts w:ascii="Calibri" w:hAnsi="Calibri" w:cs="Arabic Typesetting"/>
          <w:sz w:val="20"/>
          <w:szCs w:val="20"/>
        </w:rPr>
        <w:t>by</w:t>
      </w:r>
      <w:r w:rsidRPr="00C45691">
        <w:rPr>
          <w:rFonts w:ascii="Calibri" w:hAnsi="Calibri" w:cs="Arabic Typesetting"/>
          <w:sz w:val="20"/>
          <w:szCs w:val="20"/>
        </w:rPr>
        <w:t xml:space="preserve"> właścicielem urządzeń elektroenergetycznych oświetlenia ulicznego, </w:t>
      </w:r>
      <w:r>
        <w:rPr>
          <w:rFonts w:ascii="Calibri" w:hAnsi="Calibri" w:cs="Arabic Typesetting"/>
          <w:sz w:val="20"/>
          <w:szCs w:val="20"/>
        </w:rPr>
        <w:t>Zamawiający powinien</w:t>
      </w:r>
      <w:r w:rsidRPr="00C45691">
        <w:rPr>
          <w:rFonts w:ascii="Calibri" w:hAnsi="Calibri" w:cs="Arabic Typesetting"/>
          <w:sz w:val="20"/>
          <w:szCs w:val="20"/>
        </w:rPr>
        <w:t xml:space="preserve"> co najwyżej uzyskać zgodę właściciela na zlecenie prac i usług związanych z oświetleniem oraz powin</w:t>
      </w:r>
      <w:r>
        <w:rPr>
          <w:rFonts w:ascii="Calibri" w:hAnsi="Calibri" w:cs="Arabic Typesetting"/>
          <w:sz w:val="20"/>
          <w:szCs w:val="20"/>
        </w:rPr>
        <w:t>ien</w:t>
      </w:r>
      <w:r w:rsidRPr="00C45691">
        <w:rPr>
          <w:rFonts w:ascii="Calibri" w:hAnsi="Calibri" w:cs="Arabic Typesetting"/>
          <w:sz w:val="20"/>
          <w:szCs w:val="20"/>
        </w:rPr>
        <w:t xml:space="preserve"> zawrzeć odpowiednią, cywilnoprawną umowę w zakresie użytkowania przez </w:t>
      </w:r>
      <w:r>
        <w:rPr>
          <w:rFonts w:ascii="Calibri" w:hAnsi="Calibri" w:cs="Arabic Typesetting"/>
          <w:sz w:val="20"/>
          <w:szCs w:val="20"/>
        </w:rPr>
        <w:t>Zamawiającego</w:t>
      </w:r>
      <w:r w:rsidRPr="00C45691">
        <w:rPr>
          <w:rFonts w:ascii="Calibri" w:hAnsi="Calibri" w:cs="Arabic Typesetting"/>
          <w:sz w:val="20"/>
          <w:szCs w:val="20"/>
        </w:rPr>
        <w:t xml:space="preserve"> ww. urządzeń. W żadnym jednak wypadku właściciel urządzeń elektroenergetycznych oświetlenia ulicznego nie uzyskałby prawa do ograniczenia </w:t>
      </w:r>
      <w:r w:rsidR="004B7853">
        <w:rPr>
          <w:rFonts w:ascii="Calibri" w:hAnsi="Calibri" w:cs="Arabic Typesetting"/>
          <w:sz w:val="20"/>
          <w:szCs w:val="20"/>
        </w:rPr>
        <w:t>Zamawiającego</w:t>
      </w:r>
      <w:r w:rsidRPr="00C45691">
        <w:rPr>
          <w:rFonts w:ascii="Calibri" w:hAnsi="Calibri" w:cs="Arabic Typesetting"/>
          <w:sz w:val="20"/>
          <w:szCs w:val="20"/>
        </w:rPr>
        <w:t xml:space="preserve"> w wyborze sprzedawcy energii elektrycznej.</w:t>
      </w:r>
    </w:p>
    <w:p w:rsidR="00C45691" w:rsidRPr="00B203F1" w:rsidRDefault="00C45691" w:rsidP="00C45691">
      <w:pPr>
        <w:jc w:val="both"/>
        <w:rPr>
          <w:rFonts w:asciiTheme="minorHAnsi" w:hAnsiTheme="minorHAnsi" w:cstheme="minorHAnsi"/>
          <w:color w:val="000000"/>
          <w:sz w:val="20"/>
          <w:szCs w:val="20"/>
        </w:rPr>
      </w:pPr>
    </w:p>
    <w:p w:rsidR="00AA6499" w:rsidRPr="00B203F1" w:rsidRDefault="00AA6499" w:rsidP="00C45691">
      <w:pPr>
        <w:jc w:val="both"/>
        <w:rPr>
          <w:rFonts w:asciiTheme="minorHAnsi" w:eastAsiaTheme="minorEastAsia" w:hAnsiTheme="minorHAnsi" w:cstheme="minorHAnsi"/>
          <w:sz w:val="20"/>
          <w:szCs w:val="20"/>
          <w:lang w:val="cs-CZ"/>
        </w:rPr>
      </w:pPr>
      <w:r w:rsidRPr="00B203F1">
        <w:rPr>
          <w:rFonts w:asciiTheme="minorHAnsi" w:hAnsiTheme="minorHAnsi" w:cstheme="minorHAnsi"/>
          <w:b/>
          <w:sz w:val="20"/>
          <w:szCs w:val="20"/>
        </w:rPr>
        <w:t xml:space="preserve">Pytanie 7. </w:t>
      </w:r>
      <w:r w:rsidRPr="00B203F1">
        <w:rPr>
          <w:rFonts w:asciiTheme="minorHAnsi" w:hAnsiTheme="minorHAnsi" w:cstheme="minorHAnsi"/>
          <w:sz w:val="20"/>
          <w:szCs w:val="20"/>
        </w:rPr>
        <w:t xml:space="preserve">Zwracamy się z prośbą o wykreślenie </w:t>
      </w:r>
      <w:r w:rsidRPr="00B203F1">
        <w:rPr>
          <w:rFonts w:asciiTheme="minorHAnsi" w:hAnsiTheme="minorHAnsi" w:cstheme="minorHAnsi"/>
          <w:b/>
          <w:sz w:val="20"/>
          <w:szCs w:val="20"/>
        </w:rPr>
        <w:t>§ 2 ust.2</w:t>
      </w:r>
      <w:r w:rsidRPr="00B203F1">
        <w:rPr>
          <w:rFonts w:asciiTheme="minorHAnsi" w:hAnsiTheme="minorHAnsi" w:cstheme="minorHAnsi"/>
          <w:sz w:val="20"/>
          <w:szCs w:val="20"/>
        </w:rPr>
        <w:t xml:space="preserve"> Projektu Umowy.</w:t>
      </w:r>
    </w:p>
    <w:p w:rsidR="00AA6499" w:rsidRDefault="00AA6499" w:rsidP="00C45691">
      <w:pPr>
        <w:jc w:val="both"/>
        <w:rPr>
          <w:rFonts w:asciiTheme="minorHAnsi" w:hAnsiTheme="minorHAnsi" w:cstheme="minorHAnsi"/>
          <w:sz w:val="20"/>
          <w:szCs w:val="20"/>
        </w:rPr>
      </w:pPr>
      <w:r w:rsidRPr="00B203F1">
        <w:rPr>
          <w:rFonts w:asciiTheme="minorHAnsi" w:hAnsiTheme="minorHAnsi" w:cstheme="minorHAnsi"/>
          <w:sz w:val="20"/>
          <w:szCs w:val="20"/>
        </w:rPr>
        <w:t>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 punktów.</w:t>
      </w:r>
    </w:p>
    <w:p w:rsidR="00C45691" w:rsidRPr="00C45691" w:rsidRDefault="00C45691" w:rsidP="00C45691">
      <w:pPr>
        <w:jc w:val="both"/>
        <w:rPr>
          <w:rFonts w:asciiTheme="minorHAnsi" w:hAnsiTheme="minorHAnsi" w:cstheme="minorHAnsi"/>
          <w:b/>
          <w:color w:val="000000"/>
          <w:sz w:val="20"/>
          <w:szCs w:val="20"/>
        </w:rPr>
      </w:pPr>
      <w:r w:rsidRPr="00C45691">
        <w:rPr>
          <w:rFonts w:asciiTheme="minorHAnsi" w:hAnsiTheme="minorHAnsi" w:cstheme="minorHAnsi"/>
          <w:b/>
          <w:color w:val="000000"/>
          <w:sz w:val="20"/>
          <w:szCs w:val="20"/>
        </w:rPr>
        <w:t xml:space="preserve">Odpowiedź </w:t>
      </w:r>
      <w:r>
        <w:rPr>
          <w:rFonts w:asciiTheme="minorHAnsi" w:hAnsiTheme="minorHAnsi" w:cstheme="minorHAnsi"/>
          <w:b/>
          <w:color w:val="000000"/>
          <w:sz w:val="20"/>
          <w:szCs w:val="20"/>
        </w:rPr>
        <w:t>7</w:t>
      </w:r>
    </w:p>
    <w:p w:rsidR="004B7853" w:rsidRPr="00BF38FE" w:rsidRDefault="004B7853" w:rsidP="004B7853">
      <w:pPr>
        <w:jc w:val="both"/>
        <w:rPr>
          <w:rFonts w:ascii="Calibri" w:hAnsi="Calibri" w:cs="Arabic Typesetting"/>
          <w:sz w:val="20"/>
          <w:szCs w:val="20"/>
        </w:rPr>
      </w:pPr>
      <w:r w:rsidRPr="00BF38FE">
        <w:rPr>
          <w:rFonts w:ascii="Calibri" w:hAnsi="Calibri" w:cs="Arabic Typesetting"/>
          <w:sz w:val="20"/>
          <w:szCs w:val="20"/>
        </w:rPr>
        <w:t>Pełnomocnik Zamawiającego informuje, że nie wyraża zgody na usunięcie zapisu § 2 ust. 2. Zapisy pozostają bez zmian.</w:t>
      </w:r>
    </w:p>
    <w:p w:rsidR="00C45691" w:rsidRPr="00B203F1" w:rsidRDefault="00C45691" w:rsidP="00C45691">
      <w:pPr>
        <w:jc w:val="both"/>
        <w:rPr>
          <w:rFonts w:asciiTheme="minorHAnsi" w:hAnsiTheme="minorHAnsi" w:cstheme="minorHAnsi"/>
          <w:sz w:val="20"/>
          <w:szCs w:val="20"/>
        </w:rPr>
      </w:pPr>
    </w:p>
    <w:p w:rsidR="00AA6499" w:rsidRPr="00B203F1" w:rsidRDefault="00AA6499" w:rsidP="00C45691">
      <w:pPr>
        <w:jc w:val="both"/>
        <w:rPr>
          <w:rFonts w:asciiTheme="minorHAnsi" w:eastAsia="Calibri" w:hAnsiTheme="minorHAnsi" w:cstheme="minorHAnsi"/>
          <w:b/>
          <w:sz w:val="20"/>
          <w:szCs w:val="20"/>
        </w:rPr>
      </w:pPr>
      <w:r w:rsidRPr="00B203F1">
        <w:rPr>
          <w:rFonts w:asciiTheme="minorHAnsi" w:eastAsia="Calibri" w:hAnsiTheme="minorHAnsi" w:cstheme="minorHAnsi"/>
          <w:b/>
          <w:sz w:val="20"/>
          <w:szCs w:val="20"/>
        </w:rPr>
        <w:t xml:space="preserve">Pytanie 8. </w:t>
      </w:r>
      <w:r w:rsidRPr="00B203F1">
        <w:rPr>
          <w:rFonts w:asciiTheme="minorHAnsi" w:eastAsia="Calibri" w:hAnsiTheme="minorHAnsi" w:cstheme="minorHAnsi"/>
          <w:sz w:val="20"/>
          <w:szCs w:val="20"/>
        </w:rPr>
        <w:t xml:space="preserve">Dotyczy </w:t>
      </w:r>
      <w:r w:rsidRPr="00B203F1">
        <w:rPr>
          <w:rFonts w:asciiTheme="minorHAnsi" w:eastAsia="Calibri" w:hAnsiTheme="minorHAnsi" w:cstheme="minorHAnsi"/>
          <w:b/>
          <w:sz w:val="20"/>
          <w:szCs w:val="20"/>
        </w:rPr>
        <w:t>§ 5 ust. 5</w:t>
      </w:r>
      <w:r w:rsidRPr="00B203F1">
        <w:rPr>
          <w:rFonts w:asciiTheme="minorHAnsi" w:eastAsia="Calibri" w:hAnsiTheme="minorHAnsi" w:cstheme="minorHAnsi"/>
          <w:sz w:val="20"/>
          <w:szCs w:val="20"/>
        </w:rPr>
        <w:t xml:space="preserve"> Projektu Umowy.</w:t>
      </w:r>
      <w:r w:rsidRPr="00B203F1">
        <w:rPr>
          <w:rFonts w:asciiTheme="minorHAnsi" w:eastAsia="Calibri" w:hAnsiTheme="minorHAnsi" w:cstheme="minorHAnsi"/>
          <w:b/>
          <w:sz w:val="20"/>
          <w:szCs w:val="20"/>
        </w:rPr>
        <w:t xml:space="preserve"> </w:t>
      </w:r>
    </w:p>
    <w:p w:rsidR="00AA6499" w:rsidRDefault="00AA6499" w:rsidP="00C45691">
      <w:pPr>
        <w:jc w:val="both"/>
        <w:rPr>
          <w:rFonts w:asciiTheme="minorHAnsi" w:hAnsiTheme="minorHAnsi" w:cstheme="minorHAnsi"/>
          <w:iCs/>
          <w:color w:val="000000"/>
          <w:sz w:val="20"/>
          <w:szCs w:val="20"/>
        </w:rPr>
      </w:pPr>
      <w:r w:rsidRPr="00B203F1">
        <w:rPr>
          <w:rFonts w:asciiTheme="minorHAnsi" w:hAnsiTheme="minorHAnsi" w:cstheme="minorHAnsi"/>
          <w:color w:val="000000"/>
          <w:sz w:val="20"/>
          <w:szCs w:val="20"/>
        </w:rPr>
        <w:t xml:space="preserve">Z uwagi na nadrzędny charakter przepisów podatkowych i przepisów prawa, Wykonawca zwraca się z prośbą o wprowadzenie zapisu umożliwiającego automatyczną zmianę cen, w przypadku ustawowej zmiany stawki podatku VAT, wynikającą ze zmiany ww. przepisów od dnia ich wejścia w życie. Prosimy o dodanie do przedmiotowego zapisu zdania o treści: </w:t>
      </w:r>
      <w:r w:rsidRPr="00B203F1">
        <w:rPr>
          <w:rFonts w:asciiTheme="minorHAnsi" w:hAnsiTheme="minorHAnsi" w:cstheme="minorHAnsi"/>
          <w:i/>
          <w:iCs/>
          <w:color w:val="000000"/>
          <w:sz w:val="20"/>
          <w:szCs w:val="20"/>
        </w:rPr>
        <w:t xml:space="preserve">„…., za wyjątkiem </w:t>
      </w:r>
      <w:r w:rsidRPr="00B203F1">
        <w:rPr>
          <w:rFonts w:asciiTheme="minorHAnsi" w:hAnsiTheme="minorHAnsi" w:cstheme="minorHAnsi"/>
          <w:color w:val="000000"/>
          <w:sz w:val="20"/>
          <w:szCs w:val="20"/>
        </w:rPr>
        <w:t>ustawowej zmiany stawki podatku VAT</w:t>
      </w:r>
      <w:r w:rsidRPr="00B203F1">
        <w:rPr>
          <w:rFonts w:asciiTheme="minorHAnsi" w:hAnsiTheme="minorHAnsi" w:cstheme="minorHAnsi"/>
          <w:i/>
          <w:iCs/>
          <w:color w:val="000000"/>
          <w:sz w:val="20"/>
          <w:szCs w:val="20"/>
        </w:rPr>
        <w:t>”.</w:t>
      </w:r>
    </w:p>
    <w:p w:rsidR="00C45691" w:rsidRDefault="00C45691" w:rsidP="00C45691">
      <w:pPr>
        <w:jc w:val="both"/>
        <w:rPr>
          <w:rFonts w:asciiTheme="minorHAnsi" w:hAnsiTheme="minorHAnsi" w:cstheme="minorHAnsi"/>
          <w:b/>
          <w:color w:val="000000"/>
          <w:sz w:val="20"/>
          <w:szCs w:val="20"/>
        </w:rPr>
      </w:pPr>
      <w:r w:rsidRPr="00C45691">
        <w:rPr>
          <w:rFonts w:asciiTheme="minorHAnsi" w:hAnsiTheme="minorHAnsi" w:cstheme="minorHAnsi"/>
          <w:b/>
          <w:color w:val="000000"/>
          <w:sz w:val="20"/>
          <w:szCs w:val="20"/>
        </w:rPr>
        <w:t>Odpowiedź</w:t>
      </w:r>
      <w:r>
        <w:rPr>
          <w:rFonts w:asciiTheme="minorHAnsi" w:hAnsiTheme="minorHAnsi" w:cstheme="minorHAnsi"/>
          <w:b/>
          <w:color w:val="000000"/>
          <w:sz w:val="20"/>
          <w:szCs w:val="20"/>
        </w:rPr>
        <w:t xml:space="preserve"> 8</w:t>
      </w:r>
    </w:p>
    <w:p w:rsidR="004B7853" w:rsidRPr="00BF38FE" w:rsidRDefault="004B7853" w:rsidP="004B7853">
      <w:pPr>
        <w:jc w:val="both"/>
        <w:rPr>
          <w:rFonts w:ascii="Calibri" w:hAnsi="Calibri" w:cs="Arabic Typesetting"/>
          <w:iCs/>
          <w:sz w:val="20"/>
          <w:szCs w:val="20"/>
          <w:lang w:val="cs-CZ"/>
        </w:rPr>
      </w:pPr>
      <w:r w:rsidRPr="00BF38FE">
        <w:rPr>
          <w:rFonts w:ascii="Calibri" w:hAnsi="Calibri" w:cs="Arabic Typesetting"/>
          <w:iCs/>
          <w:sz w:val="20"/>
          <w:szCs w:val="20"/>
          <w:lang w:val="cs-CZ"/>
        </w:rPr>
        <w:t>Pełnomocnik Zamawiającego informuje, że § 5 ust. 3 Projektu Umowy umożliwia zmianę cen w przypadku ustawowej zmiany stawki podatku VAT.</w:t>
      </w:r>
    </w:p>
    <w:p w:rsidR="00C45691" w:rsidRDefault="00C45691" w:rsidP="00C45691">
      <w:pPr>
        <w:jc w:val="both"/>
        <w:rPr>
          <w:rFonts w:asciiTheme="minorHAnsi" w:eastAsiaTheme="minorEastAsia" w:hAnsiTheme="minorHAnsi" w:cstheme="minorHAnsi"/>
          <w:iCs/>
          <w:color w:val="000000"/>
          <w:sz w:val="20"/>
          <w:szCs w:val="20"/>
        </w:rPr>
      </w:pPr>
    </w:p>
    <w:p w:rsidR="00C45691" w:rsidRDefault="00C45691" w:rsidP="00C45691">
      <w:pPr>
        <w:jc w:val="both"/>
        <w:rPr>
          <w:rFonts w:asciiTheme="minorHAnsi" w:eastAsiaTheme="minorEastAsia" w:hAnsiTheme="minorHAnsi" w:cstheme="minorHAnsi"/>
          <w:iCs/>
          <w:color w:val="000000"/>
          <w:sz w:val="20"/>
          <w:szCs w:val="20"/>
        </w:rPr>
      </w:pPr>
    </w:p>
    <w:p w:rsidR="00C45691" w:rsidRPr="00C45691" w:rsidRDefault="00C45691" w:rsidP="00C45691">
      <w:pPr>
        <w:jc w:val="both"/>
        <w:rPr>
          <w:rFonts w:asciiTheme="minorHAnsi" w:eastAsiaTheme="minorEastAsia" w:hAnsiTheme="minorHAnsi" w:cstheme="minorHAnsi"/>
          <w:iCs/>
          <w:color w:val="000000"/>
          <w:sz w:val="20"/>
          <w:szCs w:val="20"/>
        </w:rPr>
      </w:pPr>
    </w:p>
    <w:p w:rsidR="00AA6499" w:rsidRDefault="00AA6499" w:rsidP="00C45691">
      <w:pPr>
        <w:jc w:val="both"/>
        <w:rPr>
          <w:rFonts w:asciiTheme="minorHAnsi" w:hAnsiTheme="minorHAnsi" w:cstheme="minorHAnsi"/>
          <w:sz w:val="20"/>
          <w:szCs w:val="20"/>
        </w:rPr>
      </w:pPr>
      <w:r w:rsidRPr="00B203F1">
        <w:rPr>
          <w:rFonts w:asciiTheme="minorHAnsi" w:hAnsiTheme="minorHAnsi" w:cstheme="minorHAnsi"/>
          <w:b/>
          <w:sz w:val="20"/>
          <w:szCs w:val="20"/>
        </w:rPr>
        <w:lastRenderedPageBreak/>
        <w:t xml:space="preserve">Pytanie 9. </w:t>
      </w:r>
      <w:r w:rsidRPr="00B203F1">
        <w:rPr>
          <w:rFonts w:asciiTheme="minorHAnsi" w:hAnsiTheme="minorHAnsi" w:cstheme="minorHAnsi"/>
          <w:sz w:val="20"/>
          <w:szCs w:val="20"/>
        </w:rPr>
        <w:t>Zwracamy się z prośbą o udzielenie informacji odnośnie okresu rozliczeniowego wskazanego w </w:t>
      </w:r>
      <w:r w:rsidRPr="00B203F1">
        <w:rPr>
          <w:rFonts w:asciiTheme="minorHAnsi" w:hAnsiTheme="minorHAnsi" w:cstheme="minorHAnsi"/>
          <w:b/>
          <w:sz w:val="20"/>
          <w:szCs w:val="20"/>
        </w:rPr>
        <w:t>§ 6 ust. 1</w:t>
      </w:r>
      <w:r w:rsidRPr="00B203F1">
        <w:rPr>
          <w:rFonts w:asciiTheme="minorHAnsi" w:hAnsiTheme="minorHAnsi" w:cstheme="minorHAnsi"/>
          <w:sz w:val="20"/>
          <w:szCs w:val="20"/>
        </w:rPr>
        <w:t xml:space="preserve"> Projektu umowy. Jeśli Operator Systemu Dystrybucyjnego nie udostępni danych pomiarowych w terminie, czy Wykonawca może wystawić fakturę szacunkową?</w:t>
      </w:r>
    </w:p>
    <w:p w:rsidR="004B7853" w:rsidRDefault="004B7853" w:rsidP="00C45691">
      <w:pPr>
        <w:jc w:val="both"/>
        <w:rPr>
          <w:rFonts w:asciiTheme="minorHAnsi" w:hAnsiTheme="minorHAnsi" w:cstheme="minorHAnsi"/>
          <w:b/>
          <w:color w:val="000000"/>
          <w:sz w:val="20"/>
          <w:szCs w:val="20"/>
        </w:rPr>
      </w:pPr>
      <w:r w:rsidRPr="00C45691">
        <w:rPr>
          <w:rFonts w:asciiTheme="minorHAnsi" w:hAnsiTheme="minorHAnsi" w:cstheme="minorHAnsi"/>
          <w:b/>
          <w:color w:val="000000"/>
          <w:sz w:val="20"/>
          <w:szCs w:val="20"/>
        </w:rPr>
        <w:t>Odpowiedź</w:t>
      </w:r>
      <w:r>
        <w:rPr>
          <w:rFonts w:asciiTheme="minorHAnsi" w:hAnsiTheme="minorHAnsi" w:cstheme="minorHAnsi"/>
          <w:b/>
          <w:color w:val="000000"/>
          <w:sz w:val="20"/>
          <w:szCs w:val="20"/>
        </w:rPr>
        <w:t xml:space="preserve"> 9</w:t>
      </w:r>
    </w:p>
    <w:p w:rsidR="004B7853" w:rsidRPr="00BF38FE" w:rsidRDefault="004B7853" w:rsidP="004B7853">
      <w:pPr>
        <w:jc w:val="both"/>
        <w:rPr>
          <w:rFonts w:ascii="Calibri" w:hAnsi="Calibri" w:cs="Arabic Typesetting"/>
          <w:sz w:val="20"/>
          <w:szCs w:val="20"/>
        </w:rPr>
      </w:pPr>
      <w:r w:rsidRPr="00BF38FE">
        <w:rPr>
          <w:rFonts w:ascii="Calibri" w:hAnsi="Calibri" w:cs="Arabic Typesetting"/>
          <w:sz w:val="20"/>
          <w:szCs w:val="20"/>
        </w:rPr>
        <w:t>Pełnomocnik Zamawiającego informuje, że okres rozliczeniowy dla poszczególnych punktów poboru energii elektrycznej jest zgodny z okresem rozliczeniowym stosowanym przez OSD działającym na danym terenie, Operator Systemu Dystrybucyjnego dla każdego punktu poboru został wskazany w Załączniku nr 1 do SIWZ. Dodatkowo Zamawiający informuje, że zgodnie z przepisami prawa powszechnie obowiązującego odczyty układów pomiarowo-rozliczeniowych są dokonywane przez Operatora Systemu Dystrybucyjnego, który ma obowiązek przekazać je Sprzedawcy. W związku z powyższym Sprzedawca wystawia fakturę na podstawie danych pomiarowo-rozliczeniowych otrzymanych od OSD. Pełnomocnik Zamawiającego nie wyraża zgodny na wystawianie faktur szacunkowych.</w:t>
      </w:r>
    </w:p>
    <w:p w:rsidR="004B7853" w:rsidRDefault="004B7853" w:rsidP="00C45691">
      <w:pPr>
        <w:jc w:val="both"/>
        <w:rPr>
          <w:rFonts w:asciiTheme="minorHAnsi" w:hAnsiTheme="minorHAnsi" w:cstheme="minorHAnsi"/>
          <w:b/>
          <w:sz w:val="20"/>
          <w:szCs w:val="20"/>
          <w:lang w:val="cs-CZ"/>
        </w:rPr>
      </w:pPr>
    </w:p>
    <w:p w:rsidR="004B7853" w:rsidRPr="00B203F1" w:rsidRDefault="004B7853" w:rsidP="00C45691">
      <w:pPr>
        <w:jc w:val="both"/>
        <w:rPr>
          <w:rFonts w:asciiTheme="minorHAnsi" w:hAnsiTheme="minorHAnsi" w:cstheme="minorHAnsi"/>
          <w:b/>
          <w:sz w:val="20"/>
          <w:szCs w:val="20"/>
          <w:lang w:val="cs-CZ"/>
        </w:rPr>
      </w:pP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b/>
          <w:sz w:val="20"/>
          <w:szCs w:val="20"/>
        </w:rPr>
        <w:t xml:space="preserve">Pytanie 10. </w:t>
      </w:r>
      <w:r w:rsidRPr="00B203F1">
        <w:rPr>
          <w:rFonts w:asciiTheme="minorHAnsi" w:hAnsiTheme="minorHAnsi" w:cstheme="minorHAnsi"/>
          <w:sz w:val="20"/>
          <w:szCs w:val="20"/>
        </w:rPr>
        <w:t>Zwracamy się z prośbą o udzielenie informacji odnośnie terminu na wystawienie faktur wskazanego w </w:t>
      </w:r>
      <w:r w:rsidRPr="00B203F1">
        <w:rPr>
          <w:rFonts w:asciiTheme="minorHAnsi" w:hAnsiTheme="minorHAnsi" w:cstheme="minorHAnsi"/>
          <w:b/>
          <w:sz w:val="20"/>
          <w:szCs w:val="20"/>
        </w:rPr>
        <w:t>§ 6 ust. 9</w:t>
      </w:r>
      <w:r w:rsidRPr="00B203F1">
        <w:rPr>
          <w:rFonts w:asciiTheme="minorHAnsi" w:hAnsiTheme="minorHAnsi" w:cstheme="minorHAnsi"/>
          <w:sz w:val="20"/>
          <w:szCs w:val="20"/>
        </w:rPr>
        <w:t xml:space="preserve"> Projektu umowy. Jeśli Operator Systemu Dystrybucyjnego nie udostępni odczytów i Wykonawca nie będzie mógł wystawić faktury /nie z własnej winy/, to czy kara umowna będzie również naliczana?</w:t>
      </w:r>
      <w:r w:rsidRPr="00B203F1">
        <w:rPr>
          <w:rFonts w:asciiTheme="minorHAnsi" w:hAnsiTheme="minorHAnsi" w:cstheme="minorHAnsi"/>
          <w:b/>
          <w:sz w:val="20"/>
          <w:szCs w:val="20"/>
        </w:rPr>
        <w:t xml:space="preserve"> </w:t>
      </w:r>
      <w:r w:rsidRPr="00B203F1">
        <w:rPr>
          <w:rFonts w:asciiTheme="minorHAnsi" w:hAnsiTheme="minorHAnsi" w:cstheme="minorHAnsi"/>
          <w:sz w:val="20"/>
          <w:szCs w:val="20"/>
        </w:rPr>
        <w:t>Prosimy o jednoznaczną odpowiedź.</w:t>
      </w:r>
    </w:p>
    <w:p w:rsidR="00AA6499" w:rsidRDefault="00AA6499" w:rsidP="00C45691">
      <w:pPr>
        <w:jc w:val="both"/>
        <w:rPr>
          <w:rFonts w:asciiTheme="minorHAnsi" w:eastAsia="Calibri" w:hAnsiTheme="minorHAnsi" w:cstheme="minorHAnsi"/>
          <w:sz w:val="20"/>
          <w:szCs w:val="20"/>
        </w:rPr>
      </w:pPr>
      <w:r w:rsidRPr="00B203F1">
        <w:rPr>
          <w:rFonts w:asciiTheme="minorHAnsi" w:hAnsiTheme="minorHAnsi" w:cstheme="minorHAnsi"/>
          <w:sz w:val="20"/>
          <w:szCs w:val="20"/>
        </w:rPr>
        <w:t>Ponadto zwracamy się</w:t>
      </w:r>
      <w:r w:rsidRPr="00B203F1">
        <w:rPr>
          <w:rFonts w:asciiTheme="minorHAnsi" w:hAnsiTheme="minorHAnsi" w:cstheme="minorHAnsi"/>
          <w:b/>
          <w:sz w:val="20"/>
          <w:szCs w:val="20"/>
        </w:rPr>
        <w:t xml:space="preserve"> </w:t>
      </w:r>
      <w:r w:rsidRPr="00B203F1">
        <w:rPr>
          <w:rFonts w:asciiTheme="minorHAnsi" w:hAnsiTheme="minorHAnsi" w:cstheme="minorHAnsi"/>
          <w:sz w:val="20"/>
          <w:szCs w:val="20"/>
        </w:rPr>
        <w:t>z</w:t>
      </w:r>
      <w:r w:rsidRPr="00B203F1">
        <w:rPr>
          <w:rFonts w:asciiTheme="minorHAnsi" w:hAnsiTheme="minorHAnsi" w:cstheme="minorHAnsi"/>
          <w:b/>
          <w:sz w:val="20"/>
          <w:szCs w:val="20"/>
        </w:rPr>
        <w:t xml:space="preserve"> </w:t>
      </w:r>
      <w:r w:rsidRPr="00B203F1">
        <w:rPr>
          <w:rFonts w:asciiTheme="minorHAnsi" w:eastAsia="Calibri" w:hAnsiTheme="minorHAnsi" w:cstheme="minorHAnsi"/>
          <w:sz w:val="20"/>
          <w:szCs w:val="20"/>
        </w:rPr>
        <w:t>prośbą o zmianę § 6 ust. 9 Projektu Umowy sprzedaży na zapis o treści: „9. Strony ustalają następujący sposób rozliczeń, w którym Wykonawca wystawia zamawiającemu na koniec okresu rozliczeniowego w terminie 14 dni od daty otrzymania danych od OSD,, z terminem płatności……”</w:t>
      </w:r>
    </w:p>
    <w:p w:rsidR="004B7853" w:rsidRDefault="004B7853" w:rsidP="00C45691">
      <w:pPr>
        <w:jc w:val="both"/>
        <w:rPr>
          <w:rFonts w:asciiTheme="minorHAnsi" w:hAnsiTheme="minorHAnsi" w:cstheme="minorHAnsi"/>
          <w:b/>
          <w:color w:val="000000"/>
          <w:sz w:val="20"/>
          <w:szCs w:val="20"/>
        </w:rPr>
      </w:pPr>
      <w:r w:rsidRPr="00C45691">
        <w:rPr>
          <w:rFonts w:asciiTheme="minorHAnsi" w:hAnsiTheme="minorHAnsi" w:cstheme="minorHAnsi"/>
          <w:b/>
          <w:color w:val="000000"/>
          <w:sz w:val="20"/>
          <w:szCs w:val="20"/>
        </w:rPr>
        <w:t>Odpowiedź</w:t>
      </w:r>
      <w:r>
        <w:rPr>
          <w:rFonts w:asciiTheme="minorHAnsi" w:hAnsiTheme="minorHAnsi" w:cstheme="minorHAnsi"/>
          <w:b/>
          <w:color w:val="000000"/>
          <w:sz w:val="20"/>
          <w:szCs w:val="20"/>
        </w:rPr>
        <w:t xml:space="preserve"> 10</w:t>
      </w:r>
    </w:p>
    <w:p w:rsidR="004B7853" w:rsidRPr="00BF38FE" w:rsidRDefault="004B7853" w:rsidP="004B7853">
      <w:pPr>
        <w:jc w:val="both"/>
        <w:rPr>
          <w:rFonts w:ascii="Calibri" w:hAnsi="Calibri" w:cs="Arabic Typesetting"/>
          <w:iCs/>
          <w:sz w:val="20"/>
          <w:szCs w:val="20"/>
        </w:rPr>
      </w:pPr>
      <w:r w:rsidRPr="00BF38FE">
        <w:rPr>
          <w:rFonts w:ascii="Calibri" w:hAnsi="Calibri" w:cs="Arabic Typesetting"/>
          <w:iCs/>
          <w:sz w:val="20"/>
          <w:szCs w:val="20"/>
        </w:rPr>
        <w:t>Pełnomocnik Zamawiającego informuje, że Wykonawca wystawia fakturę po otrzymaniu danych pomiarowo rozliczeniowych od OSD.  Pełnomocnik Zamawiającego informuje, że nie wyraża zgody na modyfikację zapisów w § 6 ust. 9. Pełnomocnik Zamawiającego pragnie dodać, że OSD ma obowiązek przekazywania danych pomiarowo-rozliczeniowych nowemu sprzedawcy energii elektrycznej, a dokumentem, który reguluje te obowiązki jest Instrukcja Ruchu i Eksploatacji Sieci Dystrybucyjnej, na którą Wykonawca może się powołać w razie nieprzestrzegania instrukcji przez OSD. Jeżeli Wykonawca pomimo starań nie otrzyma odczytów od OSD, i tym samym nie będzie mógł wystawić faktury zgodnie z terminem umownym, kara umowna nie zostanie naliczona. Wykonawca będzie jednak zobowiązany udowodnić na piśmie Zamawiającemu, iż nie mógł pozyskać danych i rzeczywiście nie wystawił faktury nie z własnej winy.</w:t>
      </w:r>
    </w:p>
    <w:p w:rsidR="004B7853" w:rsidRDefault="004B7853" w:rsidP="00C45691">
      <w:pPr>
        <w:jc w:val="both"/>
        <w:rPr>
          <w:rFonts w:asciiTheme="minorHAnsi" w:hAnsiTheme="minorHAnsi" w:cstheme="minorHAnsi"/>
          <w:sz w:val="20"/>
          <w:szCs w:val="20"/>
        </w:rPr>
      </w:pPr>
    </w:p>
    <w:p w:rsidR="004B7853" w:rsidRPr="00B203F1" w:rsidRDefault="004B7853" w:rsidP="00C45691">
      <w:pPr>
        <w:jc w:val="both"/>
        <w:rPr>
          <w:rFonts w:asciiTheme="minorHAnsi" w:hAnsiTheme="minorHAnsi" w:cstheme="minorHAnsi"/>
          <w:sz w:val="20"/>
          <w:szCs w:val="20"/>
        </w:rPr>
      </w:pPr>
    </w:p>
    <w:p w:rsidR="00AA6499" w:rsidRPr="00B203F1" w:rsidRDefault="00AA6499" w:rsidP="00C45691">
      <w:pPr>
        <w:jc w:val="both"/>
        <w:rPr>
          <w:rFonts w:asciiTheme="minorHAnsi" w:hAnsiTheme="minorHAnsi" w:cstheme="minorHAnsi"/>
          <w:sz w:val="20"/>
          <w:szCs w:val="20"/>
        </w:rPr>
      </w:pPr>
      <w:r w:rsidRPr="00B203F1">
        <w:rPr>
          <w:rFonts w:asciiTheme="minorHAnsi" w:hAnsiTheme="minorHAnsi" w:cstheme="minorHAnsi"/>
          <w:b/>
          <w:sz w:val="20"/>
          <w:szCs w:val="20"/>
        </w:rPr>
        <w:t>Pytanie 11.</w:t>
      </w:r>
      <w:r w:rsidRPr="00B203F1">
        <w:rPr>
          <w:rFonts w:asciiTheme="minorHAnsi" w:hAnsiTheme="minorHAnsi" w:cstheme="minorHAnsi"/>
          <w:sz w:val="20"/>
          <w:szCs w:val="20"/>
        </w:rPr>
        <w:t xml:space="preserve"> Dotyczy </w:t>
      </w:r>
      <w:r w:rsidRPr="00B203F1">
        <w:rPr>
          <w:rFonts w:asciiTheme="minorHAnsi" w:hAnsiTheme="minorHAnsi" w:cstheme="minorHAnsi"/>
          <w:b/>
          <w:sz w:val="20"/>
          <w:szCs w:val="20"/>
        </w:rPr>
        <w:t>§ 6 ust. 9</w:t>
      </w:r>
      <w:r w:rsidRPr="00B203F1">
        <w:rPr>
          <w:rFonts w:asciiTheme="minorHAnsi" w:hAnsiTheme="minorHAnsi" w:cstheme="minorHAnsi"/>
          <w:sz w:val="20"/>
          <w:szCs w:val="20"/>
        </w:rPr>
        <w:t xml:space="preserve"> Projektu Umowy.</w:t>
      </w:r>
    </w:p>
    <w:p w:rsidR="00AA6499" w:rsidRDefault="00AA6499" w:rsidP="00C45691">
      <w:pPr>
        <w:jc w:val="both"/>
        <w:rPr>
          <w:rFonts w:asciiTheme="minorHAnsi" w:hAnsiTheme="minorHAnsi" w:cstheme="minorHAnsi"/>
          <w:color w:val="000000"/>
          <w:sz w:val="20"/>
          <w:szCs w:val="20"/>
        </w:rPr>
      </w:pPr>
      <w:r w:rsidRPr="00B203F1">
        <w:rPr>
          <w:rFonts w:asciiTheme="minorHAnsi" w:hAnsiTheme="minorHAnsi" w:cstheme="minorHAnsi"/>
          <w:color w:val="000000"/>
          <w:sz w:val="20"/>
          <w:szCs w:val="20"/>
        </w:rPr>
        <w:t>Zwracamy uwagę, że określona przez Zamawiającego wysokość kar umownych w szczególności w odniesieniu do kary za każdy dzień opóźnienia w wystawieniu faktur, zdaniem Wykonawcy może zostać uznana jako kara rażąco wygórowana, co umożliwi jej podważenie na drodze sądowej, zgodnie z art. 484 §2 Kodeksu Cywilnego. Taka możliwość podważania 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 podwyższeniu ceny. Z tych względów zwracamy się z prośbą o usunięcie przedmiotowego zapisu.</w:t>
      </w:r>
    </w:p>
    <w:p w:rsidR="004B7853" w:rsidRDefault="004B7853" w:rsidP="00C45691">
      <w:pPr>
        <w:jc w:val="both"/>
        <w:rPr>
          <w:rFonts w:asciiTheme="minorHAnsi" w:hAnsiTheme="minorHAnsi" w:cstheme="minorHAnsi"/>
          <w:b/>
          <w:color w:val="000000"/>
          <w:sz w:val="20"/>
          <w:szCs w:val="20"/>
        </w:rPr>
      </w:pPr>
      <w:r w:rsidRPr="00C45691">
        <w:rPr>
          <w:rFonts w:asciiTheme="minorHAnsi" w:hAnsiTheme="minorHAnsi" w:cstheme="minorHAnsi"/>
          <w:b/>
          <w:color w:val="000000"/>
          <w:sz w:val="20"/>
          <w:szCs w:val="20"/>
        </w:rPr>
        <w:t>Odpowiedź</w:t>
      </w:r>
      <w:r>
        <w:rPr>
          <w:rFonts w:asciiTheme="minorHAnsi" w:hAnsiTheme="minorHAnsi" w:cstheme="minorHAnsi"/>
          <w:b/>
          <w:color w:val="000000"/>
          <w:sz w:val="20"/>
          <w:szCs w:val="20"/>
        </w:rPr>
        <w:t xml:space="preserve"> 11</w:t>
      </w:r>
    </w:p>
    <w:p w:rsidR="004B7853" w:rsidRPr="00BF38FE" w:rsidRDefault="004B7853" w:rsidP="004B7853">
      <w:pPr>
        <w:jc w:val="both"/>
        <w:rPr>
          <w:rFonts w:ascii="Calibri" w:hAnsi="Calibri" w:cs="Arabic Typesetting"/>
          <w:bCs/>
          <w:sz w:val="20"/>
          <w:szCs w:val="20"/>
        </w:rPr>
      </w:pPr>
      <w:r w:rsidRPr="00BF38FE">
        <w:rPr>
          <w:rFonts w:ascii="Calibri" w:hAnsi="Calibri" w:cs="Arabic Typesetting"/>
          <w:bCs/>
          <w:sz w:val="20"/>
          <w:szCs w:val="20"/>
        </w:rPr>
        <w:t>Pełnomocnik Zamawiającego informuje, że zapis w §6 ust. 9</w:t>
      </w:r>
      <w:r w:rsidRPr="00BF38FE">
        <w:rPr>
          <w:rFonts w:ascii="Calibri" w:hAnsi="Calibri" w:cs="Arabic Typesetting"/>
          <w:sz w:val="20"/>
          <w:szCs w:val="20"/>
        </w:rPr>
        <w:t xml:space="preserve"> </w:t>
      </w:r>
      <w:r w:rsidRPr="00BF38FE">
        <w:rPr>
          <w:rFonts w:ascii="Calibri" w:hAnsi="Calibri" w:cs="Arabic Typesetting"/>
          <w:bCs/>
          <w:sz w:val="20"/>
          <w:szCs w:val="20"/>
        </w:rPr>
        <w:t>Projekt umowy pozostaje bez zmian.</w:t>
      </w:r>
    </w:p>
    <w:p w:rsidR="004B7853" w:rsidRDefault="004B7853" w:rsidP="00C45691">
      <w:pPr>
        <w:jc w:val="both"/>
        <w:rPr>
          <w:rFonts w:asciiTheme="minorHAnsi" w:hAnsiTheme="minorHAnsi" w:cstheme="minorHAnsi"/>
          <w:color w:val="000000"/>
          <w:sz w:val="20"/>
          <w:szCs w:val="20"/>
        </w:rPr>
      </w:pPr>
    </w:p>
    <w:p w:rsidR="004B7853" w:rsidRPr="00B203F1" w:rsidRDefault="004B7853" w:rsidP="00C45691">
      <w:pPr>
        <w:jc w:val="both"/>
        <w:rPr>
          <w:rFonts w:asciiTheme="minorHAnsi" w:hAnsiTheme="minorHAnsi" w:cstheme="minorHAnsi"/>
          <w:color w:val="000000"/>
          <w:sz w:val="20"/>
          <w:szCs w:val="20"/>
        </w:rPr>
      </w:pPr>
    </w:p>
    <w:p w:rsidR="00AA6499" w:rsidRDefault="00AA6499" w:rsidP="00C45691">
      <w:pPr>
        <w:pStyle w:val="Akapitzlist"/>
        <w:ind w:left="0"/>
        <w:jc w:val="both"/>
        <w:rPr>
          <w:rFonts w:asciiTheme="minorHAnsi" w:hAnsiTheme="minorHAnsi" w:cstheme="minorHAnsi"/>
          <w:sz w:val="20"/>
          <w:szCs w:val="20"/>
        </w:rPr>
      </w:pPr>
      <w:r w:rsidRPr="00B203F1">
        <w:rPr>
          <w:rFonts w:asciiTheme="minorHAnsi" w:hAnsiTheme="minorHAnsi" w:cstheme="minorHAnsi"/>
          <w:b/>
          <w:sz w:val="20"/>
          <w:szCs w:val="20"/>
        </w:rPr>
        <w:t xml:space="preserve">Pytanie 12. </w:t>
      </w:r>
      <w:r w:rsidRPr="00B203F1">
        <w:rPr>
          <w:rFonts w:asciiTheme="minorHAnsi" w:hAnsiTheme="minorHAnsi" w:cstheme="minorHAnsi"/>
          <w:sz w:val="20"/>
          <w:szCs w:val="20"/>
        </w:rPr>
        <w:t xml:space="preserve">Dotyczy </w:t>
      </w:r>
      <w:r w:rsidRPr="00B203F1">
        <w:rPr>
          <w:rFonts w:asciiTheme="minorHAnsi" w:hAnsiTheme="minorHAnsi" w:cstheme="minorHAnsi"/>
          <w:b/>
          <w:sz w:val="20"/>
          <w:szCs w:val="20"/>
        </w:rPr>
        <w:t>§ 11 ust. 3</w:t>
      </w:r>
      <w:r w:rsidRPr="00B203F1">
        <w:rPr>
          <w:rFonts w:asciiTheme="minorHAnsi" w:hAnsiTheme="minorHAnsi" w:cstheme="minorHAnsi"/>
          <w:sz w:val="20"/>
          <w:szCs w:val="20"/>
        </w:rPr>
        <w:t xml:space="preserve"> Projektu Umowy sprzedaży. Uprzejmie informujemy, że wszelkie dodatkowe czynności dokonane przez Wykonawcę odbiegające od przyjętych standardów i wymogów stawianych przez powszechnie obowiązujące przepisy prawa mogą skutkować wliczeniem  tych czynności w cenę energii elektrycznej. Może to spowodować poniesienie dodatkowych kosztów przez Zamawiającego. Z uwagi na powyższe Wykonawca zwraca się z prośbą o usunięcie przedmiotowego zapisu.</w:t>
      </w:r>
    </w:p>
    <w:p w:rsidR="004B7853" w:rsidRDefault="004B7853" w:rsidP="00C45691">
      <w:pPr>
        <w:pStyle w:val="Akapitzlist"/>
        <w:ind w:left="0"/>
        <w:jc w:val="both"/>
        <w:rPr>
          <w:rFonts w:asciiTheme="minorHAnsi" w:eastAsiaTheme="minorEastAsia" w:hAnsiTheme="minorHAnsi" w:cstheme="minorHAnsi"/>
          <w:color w:val="1F497D"/>
          <w:sz w:val="20"/>
          <w:szCs w:val="20"/>
          <w:lang w:val="cs-CZ"/>
        </w:rPr>
      </w:pPr>
      <w:r w:rsidRPr="00C45691">
        <w:rPr>
          <w:rFonts w:asciiTheme="minorHAnsi" w:hAnsiTheme="minorHAnsi" w:cstheme="minorHAnsi"/>
          <w:b/>
          <w:color w:val="000000"/>
          <w:sz w:val="20"/>
          <w:szCs w:val="20"/>
        </w:rPr>
        <w:t>Odpowiedź</w:t>
      </w:r>
      <w:r>
        <w:rPr>
          <w:rFonts w:asciiTheme="minorHAnsi" w:hAnsiTheme="minorHAnsi" w:cstheme="minorHAnsi"/>
          <w:b/>
          <w:color w:val="000000"/>
          <w:sz w:val="20"/>
          <w:szCs w:val="20"/>
        </w:rPr>
        <w:t xml:space="preserve"> 12</w:t>
      </w:r>
    </w:p>
    <w:p w:rsidR="004B7853" w:rsidRPr="00BF38FE" w:rsidRDefault="004B7853" w:rsidP="004B7853">
      <w:pPr>
        <w:jc w:val="both"/>
        <w:rPr>
          <w:rFonts w:ascii="Calibri" w:hAnsi="Calibri" w:cs="Arabic Typesetting"/>
          <w:sz w:val="20"/>
          <w:szCs w:val="20"/>
        </w:rPr>
      </w:pPr>
      <w:r w:rsidRPr="00BF38FE">
        <w:rPr>
          <w:rFonts w:ascii="Calibri" w:hAnsi="Calibri" w:cs="Arabic Typesetting"/>
          <w:sz w:val="20"/>
          <w:szCs w:val="20"/>
        </w:rPr>
        <w:t xml:space="preserve">Pełnomocnik Zamawiającego informuje, że na podstawie § 11 pkt. 3 Wykonawca nie jest zobligowany do pozyskania powyższych danych niezbędnych do zgłoszenia zmiany sprzedawcy, gdyż otrzyma je od Zamawiającego. Wykonawca, aby skutecznie przeprowadzić zmianę sprzedawcy zobowiązany jest natomiast do  kontaktu z OSD chociażby w kwestii negatywnych weryfikacji punktów poboru. Mając wiedze, iż w obrębie któregokolwiek punktu poboru występują negatywne weryfikacje, Wykonawca zobligowany jest do </w:t>
      </w:r>
      <w:r w:rsidRPr="00BF38FE">
        <w:rPr>
          <w:rFonts w:ascii="Calibri" w:hAnsi="Calibri" w:cs="Arabic Typesetting"/>
          <w:sz w:val="20"/>
          <w:szCs w:val="20"/>
        </w:rPr>
        <w:lastRenderedPageBreak/>
        <w:t>niezwłocznego przekazania takiej informacji Zamawiającemu, aby ten mógł na bieżąco wyjaśniać nieprawidłowości.</w:t>
      </w:r>
    </w:p>
    <w:p w:rsidR="004B7853" w:rsidRDefault="004B7853" w:rsidP="00C45691">
      <w:pPr>
        <w:pStyle w:val="Akapitzlist"/>
        <w:ind w:left="0"/>
        <w:jc w:val="both"/>
        <w:rPr>
          <w:rFonts w:asciiTheme="minorHAnsi" w:eastAsiaTheme="minorEastAsia" w:hAnsiTheme="minorHAnsi" w:cstheme="minorHAnsi"/>
          <w:color w:val="1F497D"/>
          <w:sz w:val="20"/>
          <w:szCs w:val="20"/>
          <w:lang w:val="cs-CZ"/>
        </w:rPr>
      </w:pPr>
    </w:p>
    <w:p w:rsidR="004B7853" w:rsidRPr="00B203F1" w:rsidRDefault="004B7853" w:rsidP="00C45691">
      <w:pPr>
        <w:pStyle w:val="Akapitzlist"/>
        <w:ind w:left="0"/>
        <w:jc w:val="both"/>
        <w:rPr>
          <w:rFonts w:asciiTheme="minorHAnsi" w:eastAsiaTheme="minorEastAsia" w:hAnsiTheme="minorHAnsi" w:cstheme="minorHAnsi"/>
          <w:color w:val="1F497D"/>
          <w:sz w:val="20"/>
          <w:szCs w:val="20"/>
          <w:lang w:val="cs-CZ"/>
        </w:rPr>
      </w:pPr>
    </w:p>
    <w:p w:rsidR="00AA6499" w:rsidRDefault="00AA6499" w:rsidP="00C45691">
      <w:pPr>
        <w:jc w:val="both"/>
        <w:rPr>
          <w:rFonts w:asciiTheme="minorHAnsi" w:hAnsiTheme="minorHAnsi" w:cstheme="minorHAnsi"/>
          <w:sz w:val="20"/>
          <w:szCs w:val="20"/>
        </w:rPr>
      </w:pPr>
      <w:r w:rsidRPr="00B203F1">
        <w:rPr>
          <w:rFonts w:asciiTheme="minorHAnsi" w:hAnsiTheme="minorHAnsi" w:cstheme="minorHAnsi"/>
          <w:b/>
          <w:sz w:val="20"/>
          <w:szCs w:val="20"/>
        </w:rPr>
        <w:t>Pytanie 13.</w:t>
      </w:r>
      <w:r w:rsidRPr="00B203F1">
        <w:rPr>
          <w:rFonts w:asciiTheme="minorHAnsi" w:hAnsiTheme="minorHAnsi" w:cstheme="minorHAnsi"/>
          <w:sz w:val="20"/>
          <w:szCs w:val="20"/>
        </w:rPr>
        <w:t xml:space="preserve"> Zwracamy się z prośbą o udzielenie informacji czy Zamawiający dopuszcza podpisanie umowy drogą korespondencyjną.</w:t>
      </w:r>
    </w:p>
    <w:p w:rsidR="004B7853" w:rsidRDefault="004B7853" w:rsidP="00C45691">
      <w:pPr>
        <w:jc w:val="both"/>
        <w:rPr>
          <w:rFonts w:asciiTheme="minorHAnsi" w:hAnsiTheme="minorHAnsi" w:cstheme="minorHAnsi"/>
          <w:sz w:val="20"/>
          <w:szCs w:val="20"/>
        </w:rPr>
      </w:pPr>
    </w:p>
    <w:p w:rsidR="004B7853" w:rsidRPr="00B203F1" w:rsidRDefault="004B7853" w:rsidP="00C45691">
      <w:pPr>
        <w:jc w:val="both"/>
        <w:rPr>
          <w:rFonts w:asciiTheme="minorHAnsi" w:hAnsiTheme="minorHAnsi" w:cstheme="minorHAnsi"/>
          <w:sz w:val="20"/>
          <w:szCs w:val="20"/>
        </w:rPr>
      </w:pPr>
      <w:r w:rsidRPr="00C45691">
        <w:rPr>
          <w:rFonts w:asciiTheme="minorHAnsi" w:hAnsiTheme="minorHAnsi" w:cstheme="minorHAnsi"/>
          <w:b/>
          <w:color w:val="000000"/>
          <w:sz w:val="20"/>
          <w:szCs w:val="20"/>
        </w:rPr>
        <w:t>Odpowiedź</w:t>
      </w:r>
      <w:r>
        <w:rPr>
          <w:rFonts w:asciiTheme="minorHAnsi" w:hAnsiTheme="minorHAnsi" w:cstheme="minorHAnsi"/>
          <w:b/>
          <w:color w:val="000000"/>
          <w:sz w:val="20"/>
          <w:szCs w:val="20"/>
        </w:rPr>
        <w:t xml:space="preserve"> 13</w:t>
      </w:r>
    </w:p>
    <w:p w:rsidR="004B7853" w:rsidRPr="0099036F" w:rsidRDefault="004B7853" w:rsidP="004B7853">
      <w:pPr>
        <w:jc w:val="both"/>
        <w:rPr>
          <w:rFonts w:ascii="Calibri" w:hAnsi="Calibri" w:cs="Arabic Typesetting"/>
          <w:sz w:val="20"/>
          <w:szCs w:val="20"/>
          <w:u w:val="single"/>
        </w:rPr>
      </w:pPr>
      <w:r w:rsidRPr="00BF38FE">
        <w:rPr>
          <w:rFonts w:ascii="Calibri" w:hAnsi="Calibri" w:cs="Arabic Typesetting"/>
          <w:sz w:val="20"/>
          <w:szCs w:val="20"/>
        </w:rPr>
        <w:t>Pełnomocnik Zamawiającego informuje, że Zamawiający dopuszcza podpisanie umowy drogą korespondencyjną.</w:t>
      </w:r>
    </w:p>
    <w:p w:rsidR="00AA6499" w:rsidRPr="00B203F1" w:rsidRDefault="00AA6499" w:rsidP="00C45691">
      <w:pPr>
        <w:jc w:val="both"/>
        <w:rPr>
          <w:rFonts w:asciiTheme="minorHAnsi" w:hAnsiTheme="minorHAnsi" w:cstheme="minorHAnsi"/>
          <w:sz w:val="20"/>
          <w:szCs w:val="20"/>
        </w:rPr>
      </w:pPr>
    </w:p>
    <w:p w:rsidR="00975AAD" w:rsidRPr="00B203F1" w:rsidRDefault="00975AAD" w:rsidP="00C45691">
      <w:pPr>
        <w:rPr>
          <w:rFonts w:asciiTheme="minorHAnsi" w:hAnsiTheme="minorHAnsi" w:cstheme="minorHAnsi"/>
          <w:sz w:val="20"/>
          <w:szCs w:val="20"/>
        </w:rPr>
      </w:pPr>
    </w:p>
    <w:p w:rsidR="006E6FC0" w:rsidRPr="00B203F1" w:rsidRDefault="006E6FC0" w:rsidP="00C45691">
      <w:pPr>
        <w:rPr>
          <w:rFonts w:asciiTheme="minorHAnsi" w:hAnsiTheme="minorHAnsi" w:cstheme="minorHAnsi"/>
          <w:sz w:val="20"/>
          <w:szCs w:val="20"/>
        </w:rPr>
      </w:pPr>
    </w:p>
    <w:p w:rsidR="006E6FC0" w:rsidRPr="00B203F1" w:rsidRDefault="006E6FC0" w:rsidP="00C45691">
      <w:pPr>
        <w:ind w:left="-709" w:firstLine="708"/>
        <w:rPr>
          <w:rFonts w:asciiTheme="minorHAnsi" w:hAnsiTheme="minorHAnsi" w:cstheme="minorHAnsi"/>
          <w:sz w:val="20"/>
          <w:szCs w:val="20"/>
        </w:rPr>
      </w:pPr>
    </w:p>
    <w:p w:rsidR="006E6FC0" w:rsidRPr="00B203F1" w:rsidRDefault="006E6FC0" w:rsidP="00C45691">
      <w:pPr>
        <w:ind w:left="-709" w:firstLine="708"/>
        <w:jc w:val="right"/>
        <w:rPr>
          <w:rFonts w:asciiTheme="minorHAnsi" w:hAnsiTheme="minorHAnsi" w:cstheme="minorHAnsi"/>
          <w:sz w:val="20"/>
          <w:szCs w:val="20"/>
        </w:rPr>
      </w:pPr>
      <w:r w:rsidRPr="00B203F1">
        <w:rPr>
          <w:rFonts w:asciiTheme="minorHAnsi" w:hAnsiTheme="minorHAnsi" w:cstheme="minorHAnsi"/>
          <w:sz w:val="20"/>
          <w:szCs w:val="20"/>
        </w:rPr>
        <w:t>/-/</w:t>
      </w:r>
      <w:r w:rsidR="004B7853">
        <w:rPr>
          <w:rFonts w:asciiTheme="minorHAnsi" w:hAnsiTheme="minorHAnsi" w:cstheme="minorHAnsi"/>
          <w:sz w:val="20"/>
          <w:szCs w:val="20"/>
        </w:rPr>
        <w:t>Dominika Turczyn</w:t>
      </w:r>
    </w:p>
    <w:p w:rsidR="006E6FC0" w:rsidRPr="00B203F1" w:rsidRDefault="006E6FC0" w:rsidP="00C45691">
      <w:pPr>
        <w:ind w:left="-709" w:firstLine="708"/>
        <w:jc w:val="right"/>
        <w:rPr>
          <w:rFonts w:asciiTheme="minorHAnsi" w:hAnsiTheme="minorHAnsi" w:cstheme="minorHAnsi"/>
          <w:sz w:val="20"/>
          <w:szCs w:val="20"/>
        </w:rPr>
      </w:pPr>
      <w:r w:rsidRPr="00B203F1">
        <w:rPr>
          <w:rFonts w:asciiTheme="minorHAnsi" w:hAnsiTheme="minorHAnsi" w:cstheme="minorHAnsi"/>
          <w:sz w:val="20"/>
          <w:szCs w:val="20"/>
        </w:rPr>
        <w:t>Pełnomocnik Zamawiającego</w:t>
      </w:r>
    </w:p>
    <w:p w:rsidR="001C08BA" w:rsidRPr="00B203F1" w:rsidRDefault="001C08BA" w:rsidP="00C45691">
      <w:pPr>
        <w:ind w:left="-709" w:firstLine="708"/>
        <w:rPr>
          <w:rFonts w:asciiTheme="minorHAnsi" w:hAnsiTheme="minorHAnsi" w:cstheme="minorHAnsi"/>
          <w:sz w:val="20"/>
          <w:szCs w:val="20"/>
        </w:rPr>
      </w:pPr>
    </w:p>
    <w:sectPr w:rsidR="001C08BA" w:rsidRPr="00B203F1" w:rsidSect="00B072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1C" w:rsidRDefault="001B0C1C" w:rsidP="00955E68">
      <w:r>
        <w:separator/>
      </w:r>
    </w:p>
  </w:endnote>
  <w:endnote w:type="continuationSeparator" w:id="0">
    <w:p w:rsidR="001B0C1C" w:rsidRDefault="001B0C1C" w:rsidP="0095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5C" w:rsidRPr="00955E68" w:rsidRDefault="00797097">
    <w:pPr>
      <w:pStyle w:val="Stopka"/>
      <w:jc w:val="center"/>
      <w:rPr>
        <w:rFonts w:ascii="Calibri" w:hAnsi="Calibri"/>
        <w:sz w:val="20"/>
        <w:szCs w:val="20"/>
      </w:rPr>
    </w:pPr>
    <w:r w:rsidRPr="00955E68">
      <w:rPr>
        <w:rFonts w:ascii="Calibri" w:hAnsi="Calibri"/>
        <w:sz w:val="20"/>
        <w:szCs w:val="20"/>
      </w:rPr>
      <w:fldChar w:fldCharType="begin"/>
    </w:r>
    <w:r w:rsidR="0053075C" w:rsidRPr="00955E68">
      <w:rPr>
        <w:rFonts w:ascii="Calibri" w:hAnsi="Calibri"/>
        <w:sz w:val="20"/>
        <w:szCs w:val="20"/>
      </w:rPr>
      <w:instrText xml:space="preserve"> PAGE   \* MERGEFORMAT </w:instrText>
    </w:r>
    <w:r w:rsidRPr="00955E68">
      <w:rPr>
        <w:rFonts w:ascii="Calibri" w:hAnsi="Calibri"/>
        <w:sz w:val="20"/>
        <w:szCs w:val="20"/>
      </w:rPr>
      <w:fldChar w:fldCharType="separate"/>
    </w:r>
    <w:r w:rsidR="00142DD8">
      <w:rPr>
        <w:rFonts w:ascii="Calibri" w:hAnsi="Calibri"/>
        <w:noProof/>
        <w:sz w:val="20"/>
        <w:szCs w:val="20"/>
      </w:rPr>
      <w:t>1</w:t>
    </w:r>
    <w:r w:rsidRPr="00955E68">
      <w:rPr>
        <w:rFonts w:ascii="Calibri" w:hAnsi="Calibri"/>
        <w:sz w:val="20"/>
        <w:szCs w:val="20"/>
      </w:rPr>
      <w:fldChar w:fldCharType="end"/>
    </w:r>
  </w:p>
  <w:p w:rsidR="0053075C" w:rsidRDefault="005307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1C" w:rsidRDefault="001B0C1C" w:rsidP="00955E68">
      <w:r>
        <w:separator/>
      </w:r>
    </w:p>
  </w:footnote>
  <w:footnote w:type="continuationSeparator" w:id="0">
    <w:p w:rsidR="001B0C1C" w:rsidRDefault="001B0C1C" w:rsidP="00955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3C821A"/>
    <w:lvl w:ilvl="0">
      <w:numFmt w:val="bullet"/>
      <w:lvlText w:val="*"/>
      <w:lvlJc w:val="left"/>
      <w:pPr>
        <w:ind w:left="0" w:firstLine="0"/>
      </w:pPr>
    </w:lvl>
  </w:abstractNum>
  <w:abstractNum w:abstractNumId="1">
    <w:nsid w:val="06FF11CF"/>
    <w:multiLevelType w:val="hybridMultilevel"/>
    <w:tmpl w:val="A65821A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1BA2599"/>
    <w:multiLevelType w:val="hybridMultilevel"/>
    <w:tmpl w:val="D9820C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B851EC3"/>
    <w:multiLevelType w:val="hybridMultilevel"/>
    <w:tmpl w:val="8508E5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3B627C"/>
    <w:multiLevelType w:val="hybridMultilevel"/>
    <w:tmpl w:val="CA780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A2588F"/>
    <w:multiLevelType w:val="hybridMultilevel"/>
    <w:tmpl w:val="035E866C"/>
    <w:lvl w:ilvl="0" w:tplc="B5CA8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5F"/>
    <w:rsid w:val="000078F7"/>
    <w:rsid w:val="00046A3F"/>
    <w:rsid w:val="000A7875"/>
    <w:rsid w:val="000B2ACA"/>
    <w:rsid w:val="000D3B1D"/>
    <w:rsid w:val="000F2382"/>
    <w:rsid w:val="00115E92"/>
    <w:rsid w:val="00142DD8"/>
    <w:rsid w:val="0014527C"/>
    <w:rsid w:val="0015660A"/>
    <w:rsid w:val="0018408E"/>
    <w:rsid w:val="001B0C1C"/>
    <w:rsid w:val="001C08BA"/>
    <w:rsid w:val="001E4EE9"/>
    <w:rsid w:val="001F6341"/>
    <w:rsid w:val="0023528F"/>
    <w:rsid w:val="002460C9"/>
    <w:rsid w:val="0024730B"/>
    <w:rsid w:val="00260E59"/>
    <w:rsid w:val="002705FE"/>
    <w:rsid w:val="002823B9"/>
    <w:rsid w:val="002852BE"/>
    <w:rsid w:val="002B2656"/>
    <w:rsid w:val="002B555E"/>
    <w:rsid w:val="002B718B"/>
    <w:rsid w:val="002C7E07"/>
    <w:rsid w:val="002E1A11"/>
    <w:rsid w:val="00303EC4"/>
    <w:rsid w:val="00317D13"/>
    <w:rsid w:val="003208AA"/>
    <w:rsid w:val="003270A8"/>
    <w:rsid w:val="0033056A"/>
    <w:rsid w:val="00336000"/>
    <w:rsid w:val="003723B0"/>
    <w:rsid w:val="00372CD3"/>
    <w:rsid w:val="00374CC6"/>
    <w:rsid w:val="00377F62"/>
    <w:rsid w:val="003B0DB7"/>
    <w:rsid w:val="003B2A09"/>
    <w:rsid w:val="003C3351"/>
    <w:rsid w:val="003D0356"/>
    <w:rsid w:val="003F3719"/>
    <w:rsid w:val="00401B75"/>
    <w:rsid w:val="0043710F"/>
    <w:rsid w:val="00441DB8"/>
    <w:rsid w:val="004A1FFA"/>
    <w:rsid w:val="004B7853"/>
    <w:rsid w:val="004C008C"/>
    <w:rsid w:val="004E705E"/>
    <w:rsid w:val="0053075C"/>
    <w:rsid w:val="005653C4"/>
    <w:rsid w:val="005777CD"/>
    <w:rsid w:val="005A3779"/>
    <w:rsid w:val="005C53A7"/>
    <w:rsid w:val="005D5E68"/>
    <w:rsid w:val="005F0487"/>
    <w:rsid w:val="00624658"/>
    <w:rsid w:val="00655A39"/>
    <w:rsid w:val="006D4D0B"/>
    <w:rsid w:val="006E6FC0"/>
    <w:rsid w:val="006F22A0"/>
    <w:rsid w:val="007124B1"/>
    <w:rsid w:val="00734BB7"/>
    <w:rsid w:val="0074318C"/>
    <w:rsid w:val="007573C5"/>
    <w:rsid w:val="007646F5"/>
    <w:rsid w:val="00797097"/>
    <w:rsid w:val="007A6D5E"/>
    <w:rsid w:val="007E4464"/>
    <w:rsid w:val="007F0082"/>
    <w:rsid w:val="007F265F"/>
    <w:rsid w:val="007F38F3"/>
    <w:rsid w:val="00812A31"/>
    <w:rsid w:val="00846D6B"/>
    <w:rsid w:val="00870B50"/>
    <w:rsid w:val="0087175F"/>
    <w:rsid w:val="0087489E"/>
    <w:rsid w:val="00895757"/>
    <w:rsid w:val="008B3021"/>
    <w:rsid w:val="008B5D75"/>
    <w:rsid w:val="009066A7"/>
    <w:rsid w:val="00912E82"/>
    <w:rsid w:val="00942A5F"/>
    <w:rsid w:val="00955E68"/>
    <w:rsid w:val="009727B1"/>
    <w:rsid w:val="00975AAD"/>
    <w:rsid w:val="009802BC"/>
    <w:rsid w:val="009839AF"/>
    <w:rsid w:val="009A2DD8"/>
    <w:rsid w:val="00A175BD"/>
    <w:rsid w:val="00A26743"/>
    <w:rsid w:val="00A41449"/>
    <w:rsid w:val="00A41A58"/>
    <w:rsid w:val="00A462DA"/>
    <w:rsid w:val="00A6094A"/>
    <w:rsid w:val="00AA6499"/>
    <w:rsid w:val="00AC3B66"/>
    <w:rsid w:val="00AD0058"/>
    <w:rsid w:val="00AD10A5"/>
    <w:rsid w:val="00AF6050"/>
    <w:rsid w:val="00B072B9"/>
    <w:rsid w:val="00B203F1"/>
    <w:rsid w:val="00B26B05"/>
    <w:rsid w:val="00B87B56"/>
    <w:rsid w:val="00BA7E20"/>
    <w:rsid w:val="00BF2D89"/>
    <w:rsid w:val="00BF5A8A"/>
    <w:rsid w:val="00BF7673"/>
    <w:rsid w:val="00BF76AA"/>
    <w:rsid w:val="00C41BA6"/>
    <w:rsid w:val="00C45691"/>
    <w:rsid w:val="00C472E3"/>
    <w:rsid w:val="00C72CC6"/>
    <w:rsid w:val="00CC2B8C"/>
    <w:rsid w:val="00CF4F91"/>
    <w:rsid w:val="00D142AE"/>
    <w:rsid w:val="00D65CA2"/>
    <w:rsid w:val="00D85DE7"/>
    <w:rsid w:val="00DD7A9B"/>
    <w:rsid w:val="00E01DAF"/>
    <w:rsid w:val="00E0473F"/>
    <w:rsid w:val="00E04CDF"/>
    <w:rsid w:val="00E05911"/>
    <w:rsid w:val="00E207C0"/>
    <w:rsid w:val="00E40DB4"/>
    <w:rsid w:val="00E5324D"/>
    <w:rsid w:val="00EB327A"/>
    <w:rsid w:val="00EC6029"/>
    <w:rsid w:val="00ED4E97"/>
    <w:rsid w:val="00EF2681"/>
    <w:rsid w:val="00F228B5"/>
    <w:rsid w:val="00F3634A"/>
    <w:rsid w:val="00F71097"/>
    <w:rsid w:val="00F71E3F"/>
    <w:rsid w:val="00F747F8"/>
    <w:rsid w:val="00F82D1E"/>
    <w:rsid w:val="00F83B64"/>
    <w:rsid w:val="00FC4481"/>
    <w:rsid w:val="00FC79CB"/>
    <w:rsid w:val="00FD7A06"/>
    <w:rsid w:val="00FE3592"/>
    <w:rsid w:val="00FF0864"/>
    <w:rsid w:val="00FF2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7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rsid w:val="00955E68"/>
    <w:pPr>
      <w:tabs>
        <w:tab w:val="center" w:pos="4536"/>
        <w:tab w:val="right" w:pos="9072"/>
      </w:tabs>
    </w:pPr>
  </w:style>
  <w:style w:type="character" w:customStyle="1" w:styleId="NagwekZnak">
    <w:name w:val="Nagłówek Znak"/>
    <w:basedOn w:val="Domylnaczcionkaakapitu"/>
    <w:link w:val="Nagwek"/>
    <w:rsid w:val="00955E68"/>
    <w:rPr>
      <w:sz w:val="24"/>
      <w:szCs w:val="24"/>
    </w:rPr>
  </w:style>
  <w:style w:type="paragraph" w:styleId="Stopka">
    <w:name w:val="footer"/>
    <w:basedOn w:val="Normalny"/>
    <w:link w:val="StopkaZnak"/>
    <w:uiPriority w:val="99"/>
    <w:rsid w:val="00955E68"/>
    <w:pPr>
      <w:tabs>
        <w:tab w:val="center" w:pos="4536"/>
        <w:tab w:val="right" w:pos="9072"/>
      </w:tabs>
    </w:pPr>
  </w:style>
  <w:style w:type="character" w:customStyle="1" w:styleId="StopkaZnak">
    <w:name w:val="Stopka Znak"/>
    <w:basedOn w:val="Domylnaczcionkaakapitu"/>
    <w:link w:val="Stopka"/>
    <w:uiPriority w:val="99"/>
    <w:rsid w:val="00955E68"/>
    <w:rPr>
      <w:sz w:val="24"/>
      <w:szCs w:val="24"/>
    </w:rPr>
  </w:style>
  <w:style w:type="character" w:styleId="Pogrubienie">
    <w:name w:val="Strong"/>
    <w:basedOn w:val="Domylnaczcionkaakapitu"/>
    <w:uiPriority w:val="22"/>
    <w:qFormat/>
    <w:rsid w:val="007F0082"/>
    <w:rPr>
      <w:b/>
      <w:bCs/>
    </w:rPr>
  </w:style>
  <w:style w:type="paragraph" w:styleId="Akapitzlist">
    <w:name w:val="List Paragraph"/>
    <w:basedOn w:val="Normalny"/>
    <w:uiPriority w:val="34"/>
    <w:qFormat/>
    <w:rsid w:val="007F0082"/>
    <w:pPr>
      <w:ind w:left="720"/>
    </w:pPr>
    <w:rPr>
      <w:rFonts w:ascii="Calibri" w:eastAsia="Calibri" w:hAnsi="Calibri"/>
      <w:sz w:val="22"/>
      <w:szCs w:val="22"/>
    </w:rPr>
  </w:style>
  <w:style w:type="paragraph" w:styleId="Tekstprzypisukocowego">
    <w:name w:val="endnote text"/>
    <w:basedOn w:val="Normalny"/>
    <w:link w:val="TekstprzypisukocowegoZnak"/>
    <w:rsid w:val="003270A8"/>
    <w:rPr>
      <w:sz w:val="20"/>
      <w:szCs w:val="20"/>
    </w:rPr>
  </w:style>
  <w:style w:type="character" w:customStyle="1" w:styleId="TekstprzypisukocowegoZnak">
    <w:name w:val="Tekst przypisu końcowego Znak"/>
    <w:basedOn w:val="Domylnaczcionkaakapitu"/>
    <w:link w:val="Tekstprzypisukocowego"/>
    <w:rsid w:val="003270A8"/>
  </w:style>
  <w:style w:type="character" w:styleId="Odwoanieprzypisukocowego">
    <w:name w:val="endnote reference"/>
    <w:basedOn w:val="Domylnaczcionkaakapitu"/>
    <w:rsid w:val="003270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7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ewpower">
    <w:name w:val="newpower"/>
    <w:rsid w:val="00AC3B66"/>
    <w:pPr>
      <w:jc w:val="both"/>
    </w:pPr>
    <w:rPr>
      <w:rFonts w:ascii="Calibri" w:eastAsia="Calibri" w:hAnsi="Calibri" w:cs="Courier New"/>
      <w:sz w:val="22"/>
      <w:lang w:eastAsia="en-US"/>
    </w:rPr>
  </w:style>
  <w:style w:type="paragraph" w:styleId="Nagwek">
    <w:name w:val="header"/>
    <w:basedOn w:val="Normalny"/>
    <w:link w:val="NagwekZnak"/>
    <w:rsid w:val="00955E68"/>
    <w:pPr>
      <w:tabs>
        <w:tab w:val="center" w:pos="4536"/>
        <w:tab w:val="right" w:pos="9072"/>
      </w:tabs>
    </w:pPr>
  </w:style>
  <w:style w:type="character" w:customStyle="1" w:styleId="NagwekZnak">
    <w:name w:val="Nagłówek Znak"/>
    <w:basedOn w:val="Domylnaczcionkaakapitu"/>
    <w:link w:val="Nagwek"/>
    <w:rsid w:val="00955E68"/>
    <w:rPr>
      <w:sz w:val="24"/>
      <w:szCs w:val="24"/>
    </w:rPr>
  </w:style>
  <w:style w:type="paragraph" w:styleId="Stopka">
    <w:name w:val="footer"/>
    <w:basedOn w:val="Normalny"/>
    <w:link w:val="StopkaZnak"/>
    <w:uiPriority w:val="99"/>
    <w:rsid w:val="00955E68"/>
    <w:pPr>
      <w:tabs>
        <w:tab w:val="center" w:pos="4536"/>
        <w:tab w:val="right" w:pos="9072"/>
      </w:tabs>
    </w:pPr>
  </w:style>
  <w:style w:type="character" w:customStyle="1" w:styleId="StopkaZnak">
    <w:name w:val="Stopka Znak"/>
    <w:basedOn w:val="Domylnaczcionkaakapitu"/>
    <w:link w:val="Stopka"/>
    <w:uiPriority w:val="99"/>
    <w:rsid w:val="00955E68"/>
    <w:rPr>
      <w:sz w:val="24"/>
      <w:szCs w:val="24"/>
    </w:rPr>
  </w:style>
  <w:style w:type="character" w:styleId="Pogrubienie">
    <w:name w:val="Strong"/>
    <w:basedOn w:val="Domylnaczcionkaakapitu"/>
    <w:uiPriority w:val="22"/>
    <w:qFormat/>
    <w:rsid w:val="007F0082"/>
    <w:rPr>
      <w:b/>
      <w:bCs/>
    </w:rPr>
  </w:style>
  <w:style w:type="paragraph" w:styleId="Akapitzlist">
    <w:name w:val="List Paragraph"/>
    <w:basedOn w:val="Normalny"/>
    <w:uiPriority w:val="34"/>
    <w:qFormat/>
    <w:rsid w:val="007F0082"/>
    <w:pPr>
      <w:ind w:left="720"/>
    </w:pPr>
    <w:rPr>
      <w:rFonts w:ascii="Calibri" w:eastAsia="Calibri" w:hAnsi="Calibri"/>
      <w:sz w:val="22"/>
      <w:szCs w:val="22"/>
    </w:rPr>
  </w:style>
  <w:style w:type="paragraph" w:styleId="Tekstprzypisukocowego">
    <w:name w:val="endnote text"/>
    <w:basedOn w:val="Normalny"/>
    <w:link w:val="TekstprzypisukocowegoZnak"/>
    <w:rsid w:val="003270A8"/>
    <w:rPr>
      <w:sz w:val="20"/>
      <w:szCs w:val="20"/>
    </w:rPr>
  </w:style>
  <w:style w:type="character" w:customStyle="1" w:styleId="TekstprzypisukocowegoZnak">
    <w:name w:val="Tekst przypisu końcowego Znak"/>
    <w:basedOn w:val="Domylnaczcionkaakapitu"/>
    <w:link w:val="Tekstprzypisukocowego"/>
    <w:rsid w:val="003270A8"/>
  </w:style>
  <w:style w:type="character" w:styleId="Odwoanieprzypisukocowego">
    <w:name w:val="endnote reference"/>
    <w:basedOn w:val="Domylnaczcionkaakapitu"/>
    <w:rsid w:val="003270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2651">
      <w:bodyDiv w:val="1"/>
      <w:marLeft w:val="0"/>
      <w:marRight w:val="0"/>
      <w:marTop w:val="0"/>
      <w:marBottom w:val="0"/>
      <w:divBdr>
        <w:top w:val="none" w:sz="0" w:space="0" w:color="auto"/>
        <w:left w:val="none" w:sz="0" w:space="0" w:color="auto"/>
        <w:bottom w:val="none" w:sz="0" w:space="0" w:color="auto"/>
        <w:right w:val="none" w:sz="0" w:space="0" w:color="auto"/>
      </w:divBdr>
    </w:div>
    <w:div w:id="369184698">
      <w:bodyDiv w:val="1"/>
      <w:marLeft w:val="0"/>
      <w:marRight w:val="0"/>
      <w:marTop w:val="0"/>
      <w:marBottom w:val="0"/>
      <w:divBdr>
        <w:top w:val="none" w:sz="0" w:space="0" w:color="auto"/>
        <w:left w:val="none" w:sz="0" w:space="0" w:color="auto"/>
        <w:bottom w:val="none" w:sz="0" w:space="0" w:color="auto"/>
        <w:right w:val="none" w:sz="0" w:space="0" w:color="auto"/>
      </w:divBdr>
    </w:div>
    <w:div w:id="380979874">
      <w:bodyDiv w:val="1"/>
      <w:marLeft w:val="0"/>
      <w:marRight w:val="0"/>
      <w:marTop w:val="0"/>
      <w:marBottom w:val="0"/>
      <w:divBdr>
        <w:top w:val="none" w:sz="0" w:space="0" w:color="auto"/>
        <w:left w:val="none" w:sz="0" w:space="0" w:color="auto"/>
        <w:bottom w:val="none" w:sz="0" w:space="0" w:color="auto"/>
        <w:right w:val="none" w:sz="0" w:space="0" w:color="auto"/>
      </w:divBdr>
    </w:div>
    <w:div w:id="417023022">
      <w:bodyDiv w:val="1"/>
      <w:marLeft w:val="0"/>
      <w:marRight w:val="0"/>
      <w:marTop w:val="0"/>
      <w:marBottom w:val="0"/>
      <w:divBdr>
        <w:top w:val="none" w:sz="0" w:space="0" w:color="auto"/>
        <w:left w:val="none" w:sz="0" w:space="0" w:color="auto"/>
        <w:bottom w:val="none" w:sz="0" w:space="0" w:color="auto"/>
        <w:right w:val="none" w:sz="0" w:space="0" w:color="auto"/>
      </w:divBdr>
    </w:div>
    <w:div w:id="569847112">
      <w:bodyDiv w:val="1"/>
      <w:marLeft w:val="0"/>
      <w:marRight w:val="0"/>
      <w:marTop w:val="0"/>
      <w:marBottom w:val="0"/>
      <w:divBdr>
        <w:top w:val="none" w:sz="0" w:space="0" w:color="auto"/>
        <w:left w:val="none" w:sz="0" w:space="0" w:color="auto"/>
        <w:bottom w:val="none" w:sz="0" w:space="0" w:color="auto"/>
        <w:right w:val="none" w:sz="0" w:space="0" w:color="auto"/>
      </w:divBdr>
    </w:div>
    <w:div w:id="1098139826">
      <w:bodyDiv w:val="1"/>
      <w:marLeft w:val="0"/>
      <w:marRight w:val="0"/>
      <w:marTop w:val="0"/>
      <w:marBottom w:val="0"/>
      <w:divBdr>
        <w:top w:val="none" w:sz="0" w:space="0" w:color="auto"/>
        <w:left w:val="none" w:sz="0" w:space="0" w:color="auto"/>
        <w:bottom w:val="none" w:sz="0" w:space="0" w:color="auto"/>
        <w:right w:val="none" w:sz="0" w:space="0" w:color="auto"/>
      </w:divBdr>
    </w:div>
    <w:div w:id="1190878488">
      <w:bodyDiv w:val="1"/>
      <w:marLeft w:val="0"/>
      <w:marRight w:val="0"/>
      <w:marTop w:val="0"/>
      <w:marBottom w:val="0"/>
      <w:divBdr>
        <w:top w:val="none" w:sz="0" w:space="0" w:color="auto"/>
        <w:left w:val="none" w:sz="0" w:space="0" w:color="auto"/>
        <w:bottom w:val="none" w:sz="0" w:space="0" w:color="auto"/>
        <w:right w:val="none" w:sz="0" w:space="0" w:color="auto"/>
      </w:divBdr>
    </w:div>
    <w:div w:id="1524200572">
      <w:bodyDiv w:val="1"/>
      <w:marLeft w:val="0"/>
      <w:marRight w:val="0"/>
      <w:marTop w:val="0"/>
      <w:marBottom w:val="0"/>
      <w:divBdr>
        <w:top w:val="none" w:sz="0" w:space="0" w:color="auto"/>
        <w:left w:val="none" w:sz="0" w:space="0" w:color="auto"/>
        <w:bottom w:val="none" w:sz="0" w:space="0" w:color="auto"/>
        <w:right w:val="none" w:sz="0" w:space="0" w:color="auto"/>
      </w:divBdr>
    </w:div>
    <w:div w:id="1980259336">
      <w:bodyDiv w:val="1"/>
      <w:marLeft w:val="0"/>
      <w:marRight w:val="0"/>
      <w:marTop w:val="0"/>
      <w:marBottom w:val="0"/>
      <w:divBdr>
        <w:top w:val="none" w:sz="0" w:space="0" w:color="auto"/>
        <w:left w:val="none" w:sz="0" w:space="0" w:color="auto"/>
        <w:bottom w:val="none" w:sz="0" w:space="0" w:color="auto"/>
        <w:right w:val="none" w:sz="0" w:space="0" w:color="auto"/>
      </w:divBdr>
    </w:div>
    <w:div w:id="20797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2053</Words>
  <Characters>12323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Wróblew, dnia 15</vt:lpstr>
    </vt:vector>
  </TitlesOfParts>
  <Company>Microsoft</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Wróblew, dnia 15</dc:title>
  <dc:creator>newPower01</dc:creator>
  <cp:lastModifiedBy>komp1</cp:lastModifiedBy>
  <cp:revision>2</cp:revision>
  <cp:lastPrinted>2015-06-30T07:46:00Z</cp:lastPrinted>
  <dcterms:created xsi:type="dcterms:W3CDTF">2018-03-29T10:54:00Z</dcterms:created>
  <dcterms:modified xsi:type="dcterms:W3CDTF">2018-03-29T10:54:00Z</dcterms:modified>
</cp:coreProperties>
</file>